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F266" w14:textId="2B5D76AB" w:rsidR="009F7F74" w:rsidRPr="00715F5F" w:rsidRDefault="003B7986" w:rsidP="00C57D42">
      <w:pPr>
        <w:rPr>
          <w:rFonts w:ascii="Arial" w:hAnsi="Arial" w:cs="Arial"/>
          <w:b/>
          <w:sz w:val="24"/>
          <w:szCs w:val="24"/>
        </w:rPr>
      </w:pPr>
      <w:r w:rsidRPr="00715F5F">
        <w:rPr>
          <w:rFonts w:ascii="Arial" w:hAnsi="Arial" w:cs="Arial"/>
          <w:b/>
          <w:sz w:val="24"/>
          <w:szCs w:val="24"/>
        </w:rPr>
        <w:t>Ma</w:t>
      </w:r>
      <w:r w:rsidR="00905E9E" w:rsidRPr="00715F5F">
        <w:rPr>
          <w:rFonts w:ascii="Arial" w:hAnsi="Arial" w:cs="Arial"/>
          <w:b/>
          <w:sz w:val="24"/>
          <w:szCs w:val="24"/>
        </w:rPr>
        <w:t>rch</w:t>
      </w:r>
      <w:r w:rsidR="00643D7B" w:rsidRPr="00715F5F">
        <w:rPr>
          <w:rFonts w:ascii="Arial" w:hAnsi="Arial" w:cs="Arial"/>
          <w:b/>
          <w:sz w:val="24"/>
          <w:szCs w:val="24"/>
        </w:rPr>
        <w:t xml:space="preserve"> </w:t>
      </w:r>
      <w:r w:rsidR="0067374E" w:rsidRPr="00715F5F">
        <w:rPr>
          <w:rFonts w:ascii="Arial" w:hAnsi="Arial" w:cs="Arial"/>
          <w:b/>
          <w:sz w:val="24"/>
          <w:szCs w:val="24"/>
        </w:rPr>
        <w:t>202</w:t>
      </w:r>
      <w:r w:rsidR="00643D7B" w:rsidRPr="00715F5F">
        <w:rPr>
          <w:rFonts w:ascii="Arial" w:hAnsi="Arial" w:cs="Arial"/>
          <w:b/>
          <w:sz w:val="24"/>
          <w:szCs w:val="24"/>
        </w:rPr>
        <w:t>3</w:t>
      </w:r>
    </w:p>
    <w:p w14:paraId="4C7BF5E4" w14:textId="18A1965F" w:rsidR="00D23549" w:rsidRPr="00715F5F" w:rsidRDefault="00BC7B6C" w:rsidP="009F7F74">
      <w:pPr>
        <w:rPr>
          <w:rFonts w:ascii="Arial" w:hAnsi="Arial" w:cs="Arial"/>
          <w:sz w:val="24"/>
          <w:szCs w:val="24"/>
        </w:rPr>
      </w:pPr>
      <w:r w:rsidRPr="00715F5F">
        <w:rPr>
          <w:rFonts w:ascii="Arial" w:hAnsi="Arial" w:cs="Arial"/>
          <w:b/>
          <w:sz w:val="24"/>
          <w:szCs w:val="24"/>
        </w:rPr>
        <w:t>GUIDANCE FOR THE POST-DISCHARGE REHABILITATION OF CHILDREN, ADOLESCENTS AND YOUNG ADULTS WITH ACQUIRED BRAIN INJURY</w:t>
      </w:r>
      <w:r w:rsidR="00BC5180" w:rsidRPr="00715F5F">
        <w:rPr>
          <w:rFonts w:ascii="Arial" w:hAnsi="Arial" w:cs="Arial"/>
          <w:b/>
          <w:sz w:val="24"/>
          <w:szCs w:val="24"/>
        </w:rPr>
        <w:br/>
        <w:t xml:space="preserve">TOOLBOX SUBMISSION FORM </w:t>
      </w:r>
      <w:r w:rsidR="00BC5180" w:rsidRPr="00715F5F">
        <w:rPr>
          <w:rFonts w:ascii="Arial" w:hAnsi="Arial" w:cs="Arial"/>
          <w:b/>
          <w:sz w:val="24"/>
          <w:szCs w:val="24"/>
        </w:rPr>
        <w:br/>
      </w:r>
      <w:r w:rsidR="00BC5180" w:rsidRPr="00715F5F">
        <w:rPr>
          <w:rFonts w:ascii="Arial" w:hAnsi="Arial" w:cs="Arial"/>
          <w:sz w:val="24"/>
          <w:szCs w:val="24"/>
        </w:rPr>
        <w:br/>
      </w:r>
      <w:r w:rsidR="002F62FA" w:rsidRPr="00715F5F">
        <w:rPr>
          <w:rFonts w:ascii="Arial" w:hAnsi="Arial" w:cs="Arial"/>
          <w:sz w:val="24"/>
          <w:szCs w:val="24"/>
        </w:rPr>
        <w:t xml:space="preserve">Numerous </w:t>
      </w:r>
      <w:r w:rsidR="0026698E" w:rsidRPr="00715F5F">
        <w:rPr>
          <w:rFonts w:ascii="Arial" w:hAnsi="Arial" w:cs="Arial"/>
          <w:sz w:val="24"/>
          <w:szCs w:val="24"/>
        </w:rPr>
        <w:t xml:space="preserve">tools and programmes are </w:t>
      </w:r>
      <w:r w:rsidR="00863847" w:rsidRPr="00715F5F">
        <w:rPr>
          <w:rFonts w:ascii="Arial" w:hAnsi="Arial" w:cs="Arial"/>
          <w:sz w:val="24"/>
          <w:szCs w:val="24"/>
        </w:rPr>
        <w:t>available</w:t>
      </w:r>
      <w:r w:rsidR="00075A66" w:rsidRPr="00715F5F">
        <w:rPr>
          <w:rFonts w:ascii="Arial" w:hAnsi="Arial" w:cs="Arial"/>
          <w:sz w:val="24"/>
          <w:szCs w:val="24"/>
        </w:rPr>
        <w:t xml:space="preserve"> </w:t>
      </w:r>
      <w:r w:rsidR="00FD661B" w:rsidRPr="00715F5F">
        <w:rPr>
          <w:rFonts w:ascii="Arial" w:hAnsi="Arial" w:cs="Arial"/>
          <w:sz w:val="24"/>
          <w:szCs w:val="24"/>
        </w:rPr>
        <w:t xml:space="preserve">for the </w:t>
      </w:r>
      <w:r w:rsidR="00905E9E" w:rsidRPr="00715F5F">
        <w:rPr>
          <w:rFonts w:ascii="Arial" w:hAnsi="Arial" w:cs="Arial"/>
          <w:sz w:val="24"/>
          <w:szCs w:val="24"/>
        </w:rPr>
        <w:t xml:space="preserve">assessment and </w:t>
      </w:r>
      <w:r w:rsidR="00FD661B" w:rsidRPr="00715F5F">
        <w:rPr>
          <w:rFonts w:ascii="Arial" w:hAnsi="Arial" w:cs="Arial"/>
          <w:sz w:val="24"/>
          <w:szCs w:val="24"/>
        </w:rPr>
        <w:t xml:space="preserve">rehabilitation of children, </w:t>
      </w:r>
      <w:r w:rsidR="00FB5CD1" w:rsidRPr="00715F5F">
        <w:rPr>
          <w:rFonts w:ascii="Arial" w:hAnsi="Arial" w:cs="Arial"/>
          <w:sz w:val="24"/>
          <w:szCs w:val="24"/>
        </w:rPr>
        <w:t>adolescents,</w:t>
      </w:r>
      <w:r w:rsidR="00FD661B" w:rsidRPr="00715F5F">
        <w:rPr>
          <w:rFonts w:ascii="Arial" w:hAnsi="Arial" w:cs="Arial"/>
          <w:sz w:val="24"/>
          <w:szCs w:val="24"/>
        </w:rPr>
        <w:t xml:space="preserve"> and young adults with Acquired Brain Injury</w:t>
      </w:r>
      <w:r w:rsidR="00863847" w:rsidRPr="00715F5F">
        <w:rPr>
          <w:rFonts w:ascii="Arial" w:hAnsi="Arial" w:cs="Arial"/>
          <w:sz w:val="24"/>
          <w:szCs w:val="24"/>
        </w:rPr>
        <w:t xml:space="preserve"> (ABI)</w:t>
      </w:r>
      <w:r w:rsidR="00905E9E" w:rsidRPr="00715F5F">
        <w:rPr>
          <w:rFonts w:ascii="Arial" w:hAnsi="Arial" w:cs="Arial"/>
          <w:sz w:val="24"/>
          <w:szCs w:val="24"/>
        </w:rPr>
        <w:t xml:space="preserve"> and their families</w:t>
      </w:r>
      <w:r w:rsidR="004716D8" w:rsidRPr="00715F5F">
        <w:rPr>
          <w:rFonts w:ascii="Arial" w:hAnsi="Arial" w:cs="Arial"/>
          <w:sz w:val="24"/>
          <w:szCs w:val="24"/>
        </w:rPr>
        <w:t xml:space="preserve">.  However, </w:t>
      </w:r>
      <w:r w:rsidR="00FD661B" w:rsidRPr="00715F5F">
        <w:rPr>
          <w:rFonts w:ascii="Arial" w:hAnsi="Arial" w:cs="Arial"/>
          <w:sz w:val="24"/>
          <w:szCs w:val="24"/>
        </w:rPr>
        <w:t xml:space="preserve">not all countries, </w:t>
      </w:r>
      <w:r w:rsidR="00FB5CD1" w:rsidRPr="00715F5F">
        <w:rPr>
          <w:rFonts w:ascii="Arial" w:hAnsi="Arial" w:cs="Arial"/>
          <w:sz w:val="24"/>
          <w:szCs w:val="24"/>
        </w:rPr>
        <w:t>professionals,</w:t>
      </w:r>
      <w:r w:rsidR="00FD661B" w:rsidRPr="00715F5F">
        <w:rPr>
          <w:rFonts w:ascii="Arial" w:hAnsi="Arial" w:cs="Arial"/>
          <w:sz w:val="24"/>
          <w:szCs w:val="24"/>
        </w:rPr>
        <w:t xml:space="preserve"> and families may be aware of the </w:t>
      </w:r>
      <w:r w:rsidR="002F62FA" w:rsidRPr="00715F5F">
        <w:rPr>
          <w:rFonts w:ascii="Arial" w:hAnsi="Arial" w:cs="Arial"/>
          <w:sz w:val="24"/>
          <w:szCs w:val="24"/>
        </w:rPr>
        <w:t xml:space="preserve">wide </w:t>
      </w:r>
      <w:r w:rsidR="00FD661B" w:rsidRPr="00715F5F">
        <w:rPr>
          <w:rFonts w:ascii="Arial" w:hAnsi="Arial" w:cs="Arial"/>
          <w:sz w:val="24"/>
          <w:szCs w:val="24"/>
        </w:rPr>
        <w:t xml:space="preserve">range </w:t>
      </w:r>
      <w:r w:rsidR="0026698E" w:rsidRPr="00715F5F">
        <w:rPr>
          <w:rFonts w:ascii="Arial" w:hAnsi="Arial" w:cs="Arial"/>
          <w:sz w:val="24"/>
          <w:szCs w:val="24"/>
        </w:rPr>
        <w:t>available</w:t>
      </w:r>
      <w:r w:rsidR="00D23549" w:rsidRPr="00715F5F">
        <w:rPr>
          <w:rFonts w:ascii="Arial" w:hAnsi="Arial" w:cs="Arial"/>
          <w:sz w:val="24"/>
          <w:szCs w:val="24"/>
        </w:rPr>
        <w:t xml:space="preserve">.  </w:t>
      </w:r>
      <w:r w:rsidR="00BC5180" w:rsidRPr="00715F5F">
        <w:rPr>
          <w:rFonts w:ascii="Arial" w:hAnsi="Arial" w:cs="Arial"/>
          <w:sz w:val="24"/>
          <w:szCs w:val="24"/>
        </w:rPr>
        <w:t>T</w:t>
      </w:r>
      <w:r w:rsidR="004716D8" w:rsidRPr="00715F5F">
        <w:rPr>
          <w:rFonts w:ascii="Arial" w:hAnsi="Arial" w:cs="Arial"/>
          <w:sz w:val="24"/>
          <w:szCs w:val="24"/>
        </w:rPr>
        <w:t>he IPBIS</w:t>
      </w:r>
      <w:r w:rsidR="00075A66" w:rsidRPr="00715F5F">
        <w:rPr>
          <w:rFonts w:ascii="Arial" w:hAnsi="Arial" w:cs="Arial"/>
          <w:sz w:val="24"/>
          <w:szCs w:val="24"/>
        </w:rPr>
        <w:t xml:space="preserve">, in collaboration with The Eden Dora Trust, </w:t>
      </w:r>
      <w:r w:rsidR="004716D8" w:rsidRPr="00715F5F">
        <w:rPr>
          <w:rFonts w:ascii="Arial" w:hAnsi="Arial" w:cs="Arial"/>
          <w:sz w:val="24"/>
          <w:szCs w:val="24"/>
        </w:rPr>
        <w:t>produc</w:t>
      </w:r>
      <w:r w:rsidR="00D23549" w:rsidRPr="00715F5F">
        <w:rPr>
          <w:rFonts w:ascii="Arial" w:hAnsi="Arial" w:cs="Arial"/>
          <w:sz w:val="24"/>
          <w:szCs w:val="24"/>
        </w:rPr>
        <w:t>e</w:t>
      </w:r>
      <w:r w:rsidR="00BC5180" w:rsidRPr="00715F5F">
        <w:rPr>
          <w:rFonts w:ascii="Arial" w:hAnsi="Arial" w:cs="Arial"/>
          <w:sz w:val="24"/>
          <w:szCs w:val="24"/>
        </w:rPr>
        <w:t>s</w:t>
      </w:r>
      <w:r w:rsidR="00D23549" w:rsidRPr="00715F5F">
        <w:rPr>
          <w:rFonts w:ascii="Arial" w:hAnsi="Arial" w:cs="Arial"/>
          <w:sz w:val="24"/>
          <w:szCs w:val="24"/>
        </w:rPr>
        <w:t xml:space="preserve"> </w:t>
      </w:r>
      <w:r w:rsidR="004716D8" w:rsidRPr="00715F5F">
        <w:rPr>
          <w:rFonts w:ascii="Arial" w:hAnsi="Arial" w:cs="Arial"/>
          <w:sz w:val="24"/>
          <w:szCs w:val="24"/>
        </w:rPr>
        <w:t xml:space="preserve">a </w:t>
      </w:r>
      <w:r w:rsidR="00D23549" w:rsidRPr="00715F5F">
        <w:rPr>
          <w:rFonts w:ascii="Arial" w:hAnsi="Arial" w:cs="Arial"/>
          <w:sz w:val="24"/>
          <w:szCs w:val="24"/>
        </w:rPr>
        <w:t>‘toolbox’ c</w:t>
      </w:r>
      <w:r w:rsidR="004716D8" w:rsidRPr="00715F5F">
        <w:rPr>
          <w:rFonts w:ascii="Arial" w:hAnsi="Arial" w:cs="Arial"/>
          <w:sz w:val="24"/>
          <w:szCs w:val="24"/>
        </w:rPr>
        <w:t xml:space="preserve">ontaining </w:t>
      </w:r>
      <w:r w:rsidR="0067374E" w:rsidRPr="00715F5F">
        <w:rPr>
          <w:rFonts w:ascii="Arial" w:hAnsi="Arial" w:cs="Arial"/>
          <w:sz w:val="24"/>
          <w:szCs w:val="24"/>
        </w:rPr>
        <w:t xml:space="preserve">summaries of </w:t>
      </w:r>
      <w:r w:rsidR="00180D05" w:rsidRPr="00715F5F">
        <w:rPr>
          <w:rFonts w:ascii="Arial" w:hAnsi="Arial" w:cs="Arial"/>
          <w:sz w:val="24"/>
          <w:szCs w:val="24"/>
        </w:rPr>
        <w:t xml:space="preserve">accessible </w:t>
      </w:r>
      <w:r w:rsidR="004716D8" w:rsidRPr="00715F5F">
        <w:rPr>
          <w:rFonts w:ascii="Arial" w:hAnsi="Arial" w:cs="Arial"/>
          <w:sz w:val="24"/>
          <w:szCs w:val="24"/>
        </w:rPr>
        <w:t>tools and programmes</w:t>
      </w:r>
      <w:r w:rsidR="00180D05" w:rsidRPr="00715F5F">
        <w:rPr>
          <w:rFonts w:ascii="Arial" w:hAnsi="Arial" w:cs="Arial"/>
          <w:sz w:val="24"/>
          <w:szCs w:val="24"/>
        </w:rPr>
        <w:t xml:space="preserve"> available </w:t>
      </w:r>
      <w:r w:rsidR="00905E9E" w:rsidRPr="00715F5F">
        <w:rPr>
          <w:rFonts w:ascii="Arial" w:hAnsi="Arial" w:cs="Arial"/>
          <w:sz w:val="24"/>
          <w:szCs w:val="24"/>
        </w:rPr>
        <w:t xml:space="preserve">here: </w:t>
      </w:r>
      <w:hyperlink r:id="rId8" w:history="1">
        <w:r w:rsidR="00643D7B" w:rsidRPr="00715F5F">
          <w:rPr>
            <w:rStyle w:val="Hyperlink"/>
            <w:rFonts w:ascii="Arial" w:hAnsi="Arial" w:cs="Arial"/>
            <w:sz w:val="24"/>
            <w:szCs w:val="24"/>
          </w:rPr>
          <w:t>https://ipbis.org/toolbox</w:t>
        </w:r>
      </w:hyperlink>
    </w:p>
    <w:p w14:paraId="50B4456D" w14:textId="393A9CE4" w:rsidR="00905E9E" w:rsidRPr="00715F5F" w:rsidRDefault="00905E9E" w:rsidP="009F7F74">
      <w:pPr>
        <w:rPr>
          <w:rFonts w:ascii="Arial" w:hAnsi="Arial" w:cs="Arial"/>
          <w:sz w:val="24"/>
          <w:szCs w:val="24"/>
        </w:rPr>
      </w:pPr>
      <w:r w:rsidRPr="00715F5F">
        <w:rPr>
          <w:rFonts w:ascii="Arial" w:hAnsi="Arial" w:cs="Arial"/>
          <w:sz w:val="24"/>
          <w:szCs w:val="24"/>
        </w:rPr>
        <w:t xml:space="preserve">Our aim is to facilitate access to resources globally and in particular </w:t>
      </w:r>
      <w:r w:rsidR="00180D05" w:rsidRPr="00715F5F">
        <w:rPr>
          <w:rFonts w:ascii="Arial" w:hAnsi="Arial" w:cs="Arial"/>
          <w:sz w:val="24"/>
          <w:szCs w:val="24"/>
        </w:rPr>
        <w:t xml:space="preserve">to </w:t>
      </w:r>
      <w:r w:rsidRPr="00715F5F">
        <w:rPr>
          <w:rFonts w:ascii="Arial" w:hAnsi="Arial" w:cs="Arial"/>
          <w:sz w:val="24"/>
          <w:szCs w:val="24"/>
        </w:rPr>
        <w:t xml:space="preserve">low-and </w:t>
      </w:r>
      <w:r w:rsidR="00715F5F" w:rsidRPr="00715F5F">
        <w:rPr>
          <w:rFonts w:ascii="Arial" w:hAnsi="Arial" w:cs="Arial"/>
          <w:sz w:val="24"/>
          <w:szCs w:val="24"/>
        </w:rPr>
        <w:t>middle-income</w:t>
      </w:r>
      <w:r w:rsidRPr="00715F5F">
        <w:rPr>
          <w:rFonts w:ascii="Arial" w:hAnsi="Arial" w:cs="Arial"/>
          <w:sz w:val="24"/>
          <w:szCs w:val="24"/>
        </w:rPr>
        <w:t xml:space="preserve"> countries. Submissions in languages other than English are encouraged, pending independent review by experts familiar with the language. </w:t>
      </w:r>
      <w:r w:rsidR="00180D05" w:rsidRPr="00715F5F">
        <w:rPr>
          <w:rFonts w:ascii="Arial" w:hAnsi="Arial" w:cs="Arial"/>
          <w:sz w:val="24"/>
          <w:szCs w:val="24"/>
        </w:rPr>
        <w:t xml:space="preserve"> </w:t>
      </w:r>
      <w:r w:rsidRPr="00715F5F">
        <w:rPr>
          <w:rFonts w:ascii="Arial" w:hAnsi="Arial" w:cs="Arial"/>
          <w:sz w:val="24"/>
          <w:szCs w:val="24"/>
        </w:rPr>
        <w:t>We recognise that tools developed in particular regions and languages may not be suitable in other settings</w:t>
      </w:r>
      <w:r w:rsidR="00715F5F">
        <w:rPr>
          <w:rFonts w:ascii="Arial" w:hAnsi="Arial" w:cs="Arial"/>
          <w:sz w:val="24"/>
          <w:szCs w:val="24"/>
        </w:rPr>
        <w:t xml:space="preserve"> and may </w:t>
      </w:r>
      <w:r w:rsidRPr="00715F5F">
        <w:rPr>
          <w:rFonts w:ascii="Arial" w:hAnsi="Arial" w:cs="Arial"/>
          <w:sz w:val="24"/>
          <w:szCs w:val="24"/>
        </w:rPr>
        <w:t>require translation and adaptation</w:t>
      </w:r>
      <w:r w:rsidR="00715F5F">
        <w:rPr>
          <w:rFonts w:ascii="Arial" w:hAnsi="Arial" w:cs="Arial"/>
          <w:sz w:val="24"/>
          <w:szCs w:val="24"/>
        </w:rPr>
        <w:t xml:space="preserve">.  The IPBIS </w:t>
      </w:r>
      <w:r w:rsidRPr="00715F5F">
        <w:rPr>
          <w:rFonts w:ascii="Arial" w:hAnsi="Arial" w:cs="Arial"/>
          <w:sz w:val="24"/>
          <w:szCs w:val="24"/>
        </w:rPr>
        <w:t>encourage</w:t>
      </w:r>
      <w:r w:rsidR="00715F5F">
        <w:rPr>
          <w:rFonts w:ascii="Arial" w:hAnsi="Arial" w:cs="Arial"/>
          <w:sz w:val="24"/>
          <w:szCs w:val="24"/>
        </w:rPr>
        <w:t>s</w:t>
      </w:r>
      <w:r w:rsidRPr="00715F5F">
        <w:rPr>
          <w:rFonts w:ascii="Arial" w:hAnsi="Arial" w:cs="Arial"/>
          <w:sz w:val="24"/>
          <w:szCs w:val="24"/>
        </w:rPr>
        <w:t xml:space="preserve"> collaboration between researchers and clinicians to develop cross-cultural adaptation</w:t>
      </w:r>
      <w:r w:rsidR="00715F5F">
        <w:rPr>
          <w:rFonts w:ascii="Arial" w:hAnsi="Arial" w:cs="Arial"/>
          <w:sz w:val="24"/>
          <w:szCs w:val="24"/>
        </w:rPr>
        <w:t>s</w:t>
      </w:r>
      <w:r w:rsidRPr="00715F5F">
        <w:rPr>
          <w:rFonts w:ascii="Arial" w:hAnsi="Arial" w:cs="Arial"/>
          <w:sz w:val="24"/>
          <w:szCs w:val="24"/>
        </w:rPr>
        <w:t xml:space="preserve">.  </w:t>
      </w:r>
    </w:p>
    <w:p w14:paraId="4A9502AB" w14:textId="41C22939" w:rsidR="00FD661B" w:rsidRPr="00715F5F" w:rsidRDefault="00D93620" w:rsidP="009F7F74">
      <w:pPr>
        <w:rPr>
          <w:rFonts w:ascii="Arial" w:hAnsi="Arial" w:cs="Arial"/>
          <w:sz w:val="24"/>
          <w:szCs w:val="24"/>
        </w:rPr>
      </w:pPr>
      <w:r w:rsidRPr="00715F5F">
        <w:rPr>
          <w:rFonts w:ascii="Arial" w:hAnsi="Arial" w:cs="Arial"/>
          <w:sz w:val="24"/>
          <w:szCs w:val="24"/>
        </w:rPr>
        <w:t>T</w:t>
      </w:r>
      <w:r w:rsidR="00D23549" w:rsidRPr="00715F5F">
        <w:rPr>
          <w:rFonts w:ascii="Arial" w:hAnsi="Arial" w:cs="Arial"/>
          <w:sz w:val="24"/>
          <w:szCs w:val="24"/>
        </w:rPr>
        <w:t xml:space="preserve">he IPBIS is now accepting submissions for the next edition </w:t>
      </w:r>
      <w:r w:rsidR="00BC5180" w:rsidRPr="00715F5F">
        <w:rPr>
          <w:rFonts w:ascii="Arial" w:hAnsi="Arial" w:cs="Arial"/>
          <w:sz w:val="24"/>
          <w:szCs w:val="24"/>
        </w:rPr>
        <w:t>of the toolbox</w:t>
      </w:r>
      <w:r w:rsidRPr="00715F5F">
        <w:rPr>
          <w:rFonts w:ascii="Arial" w:hAnsi="Arial" w:cs="Arial"/>
          <w:sz w:val="24"/>
          <w:szCs w:val="24"/>
        </w:rPr>
        <w:t xml:space="preserve"> </w:t>
      </w:r>
      <w:r w:rsidR="00D23549" w:rsidRPr="00715F5F">
        <w:rPr>
          <w:rFonts w:ascii="Arial" w:hAnsi="Arial" w:cs="Arial"/>
          <w:sz w:val="24"/>
          <w:szCs w:val="24"/>
        </w:rPr>
        <w:t xml:space="preserve">which will be available </w:t>
      </w:r>
      <w:r w:rsidR="00C57D42" w:rsidRPr="00715F5F">
        <w:rPr>
          <w:rFonts w:ascii="Arial" w:hAnsi="Arial" w:cs="Arial"/>
          <w:sz w:val="24"/>
          <w:szCs w:val="24"/>
        </w:rPr>
        <w:t xml:space="preserve">online in </w:t>
      </w:r>
      <w:r w:rsidR="00643D7B" w:rsidRPr="00715F5F">
        <w:rPr>
          <w:rFonts w:ascii="Arial" w:hAnsi="Arial" w:cs="Arial"/>
          <w:sz w:val="24"/>
          <w:szCs w:val="24"/>
        </w:rPr>
        <w:t>2024</w:t>
      </w:r>
      <w:r w:rsidR="00D23549" w:rsidRPr="00715F5F">
        <w:rPr>
          <w:rFonts w:ascii="Arial" w:hAnsi="Arial" w:cs="Arial"/>
          <w:sz w:val="24"/>
          <w:szCs w:val="24"/>
        </w:rPr>
        <w:t xml:space="preserve">.  </w:t>
      </w:r>
      <w:r w:rsidR="00BC7B6C" w:rsidRPr="00715F5F">
        <w:rPr>
          <w:rFonts w:ascii="Arial" w:hAnsi="Arial" w:cs="Arial"/>
          <w:sz w:val="24"/>
          <w:szCs w:val="24"/>
        </w:rPr>
        <w:br/>
      </w:r>
      <w:r w:rsidR="00863847" w:rsidRPr="00715F5F">
        <w:rPr>
          <w:rFonts w:ascii="Arial" w:hAnsi="Arial" w:cs="Arial"/>
          <w:b/>
          <w:sz w:val="24"/>
          <w:szCs w:val="24"/>
        </w:rPr>
        <w:br/>
      </w:r>
      <w:r w:rsidR="002F3051" w:rsidRPr="00715F5F">
        <w:rPr>
          <w:rFonts w:ascii="Arial" w:hAnsi="Arial" w:cs="Arial"/>
          <w:b/>
          <w:sz w:val="24"/>
          <w:szCs w:val="24"/>
        </w:rPr>
        <w:t xml:space="preserve">Toolbox contents </w:t>
      </w:r>
      <w:r w:rsidR="004716D8" w:rsidRPr="00715F5F">
        <w:rPr>
          <w:rFonts w:ascii="Arial" w:hAnsi="Arial" w:cs="Arial"/>
          <w:b/>
          <w:sz w:val="24"/>
          <w:szCs w:val="24"/>
        </w:rPr>
        <w:br/>
      </w:r>
      <w:r w:rsidR="004716D8" w:rsidRPr="00715F5F">
        <w:rPr>
          <w:rFonts w:ascii="Arial" w:hAnsi="Arial" w:cs="Arial"/>
          <w:sz w:val="24"/>
          <w:szCs w:val="24"/>
        </w:rPr>
        <w:t xml:space="preserve">The </w:t>
      </w:r>
      <w:r w:rsidR="00D23549" w:rsidRPr="00715F5F">
        <w:rPr>
          <w:rFonts w:ascii="Arial" w:hAnsi="Arial" w:cs="Arial"/>
          <w:sz w:val="24"/>
          <w:szCs w:val="24"/>
        </w:rPr>
        <w:t xml:space="preserve">scope of the </w:t>
      </w:r>
      <w:r w:rsidR="0067374E" w:rsidRPr="00715F5F">
        <w:rPr>
          <w:rFonts w:ascii="Arial" w:hAnsi="Arial" w:cs="Arial"/>
          <w:sz w:val="24"/>
          <w:szCs w:val="24"/>
        </w:rPr>
        <w:t>T</w:t>
      </w:r>
      <w:r w:rsidR="00D23549" w:rsidRPr="00715F5F">
        <w:rPr>
          <w:rFonts w:ascii="Arial" w:hAnsi="Arial" w:cs="Arial"/>
          <w:sz w:val="24"/>
          <w:szCs w:val="24"/>
        </w:rPr>
        <w:t xml:space="preserve">oolbox is: </w:t>
      </w:r>
    </w:p>
    <w:p w14:paraId="519447F7" w14:textId="5062C1E2" w:rsidR="00FD661B" w:rsidRPr="00715F5F" w:rsidRDefault="00FD661B" w:rsidP="009F7F7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360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715F5F">
        <w:rPr>
          <w:rFonts w:ascii="Arial" w:hAnsi="Arial" w:cs="Arial"/>
          <w:sz w:val="24"/>
          <w:szCs w:val="24"/>
        </w:rPr>
        <w:t xml:space="preserve">Children to young adults 25 years of age with mild </w:t>
      </w:r>
      <w:r w:rsidR="001E4BF0" w:rsidRPr="00715F5F">
        <w:rPr>
          <w:rFonts w:ascii="Arial" w:hAnsi="Arial" w:cs="Arial"/>
          <w:sz w:val="24"/>
          <w:szCs w:val="24"/>
        </w:rPr>
        <w:t>to</w:t>
      </w:r>
      <w:r w:rsidRPr="00715F5F">
        <w:rPr>
          <w:rFonts w:ascii="Arial" w:hAnsi="Arial" w:cs="Arial"/>
          <w:sz w:val="24"/>
          <w:szCs w:val="24"/>
        </w:rPr>
        <w:t xml:space="preserve"> severe A</w:t>
      </w:r>
      <w:r w:rsidR="00D23549" w:rsidRPr="00715F5F">
        <w:rPr>
          <w:rFonts w:ascii="Arial" w:hAnsi="Arial" w:cs="Arial"/>
          <w:sz w:val="24"/>
          <w:szCs w:val="24"/>
        </w:rPr>
        <w:t>BI</w:t>
      </w:r>
      <w:r w:rsidRPr="00715F5F">
        <w:rPr>
          <w:rFonts w:ascii="Arial" w:hAnsi="Arial" w:cs="Arial"/>
          <w:sz w:val="24"/>
          <w:szCs w:val="24"/>
        </w:rPr>
        <w:t xml:space="preserve">, defined as follows:  </w:t>
      </w:r>
      <w:r w:rsidRPr="00715F5F">
        <w:rPr>
          <w:rFonts w:ascii="Arial" w:hAnsi="Arial" w:cs="Arial"/>
          <w:sz w:val="24"/>
          <w:szCs w:val="24"/>
        </w:rPr>
        <w:br/>
      </w:r>
      <w:r w:rsidRPr="00715F5F">
        <w:rPr>
          <w:rFonts w:ascii="Arial" w:hAnsi="Arial" w:cs="Arial"/>
          <w:i/>
          <w:sz w:val="24"/>
          <w:szCs w:val="24"/>
        </w:rPr>
        <w:t>A</w:t>
      </w:r>
      <w:r w:rsidR="00260C39" w:rsidRPr="00715F5F">
        <w:rPr>
          <w:rFonts w:ascii="Arial" w:hAnsi="Arial" w:cs="Arial"/>
          <w:i/>
          <w:sz w:val="24"/>
          <w:szCs w:val="24"/>
        </w:rPr>
        <w:t>BI</w:t>
      </w:r>
      <w:r w:rsidRPr="00715F5F">
        <w:rPr>
          <w:rFonts w:ascii="Arial" w:hAnsi="Arial" w:cs="Arial"/>
          <w:i/>
          <w:sz w:val="24"/>
          <w:szCs w:val="24"/>
        </w:rPr>
        <w:t xml:space="preserve"> is any injury to the brain which has occurred following birth.  It includes Traumatic Brain Injuries (TBIs</w:t>
      </w:r>
      <w:r w:rsidR="002379A6" w:rsidRPr="00715F5F">
        <w:rPr>
          <w:rFonts w:ascii="Arial" w:hAnsi="Arial" w:cs="Arial"/>
          <w:i/>
          <w:sz w:val="24"/>
          <w:szCs w:val="24"/>
        </w:rPr>
        <w:t xml:space="preserve"> </w:t>
      </w:r>
      <w:r w:rsidR="00FC09F6" w:rsidRPr="00715F5F">
        <w:rPr>
          <w:rFonts w:ascii="Arial" w:hAnsi="Arial" w:cs="Arial"/>
          <w:i/>
          <w:sz w:val="24"/>
          <w:szCs w:val="24"/>
        </w:rPr>
        <w:t>e.g.,</w:t>
      </w:r>
      <w:r w:rsidR="002379A6" w:rsidRPr="00715F5F">
        <w:rPr>
          <w:rFonts w:ascii="Arial" w:hAnsi="Arial" w:cs="Arial"/>
          <w:i/>
          <w:sz w:val="24"/>
          <w:szCs w:val="24"/>
        </w:rPr>
        <w:t xml:space="preserve"> </w:t>
      </w:r>
      <w:r w:rsidRPr="00715F5F">
        <w:rPr>
          <w:rFonts w:ascii="Arial" w:hAnsi="Arial" w:cs="Arial"/>
          <w:i/>
          <w:sz w:val="24"/>
          <w:szCs w:val="24"/>
          <w:shd w:val="clear" w:color="auto" w:fill="FFFFFF"/>
        </w:rPr>
        <w:t>a blow to the head</w:t>
      </w:r>
      <w:r w:rsidR="007F222C" w:rsidRPr="00715F5F">
        <w:rPr>
          <w:rFonts w:ascii="Arial" w:hAnsi="Arial" w:cs="Arial"/>
          <w:i/>
          <w:sz w:val="24"/>
          <w:szCs w:val="24"/>
          <w:shd w:val="clear" w:color="auto" w:fill="FFFFFF"/>
        </w:rPr>
        <w:t xml:space="preserve">) such as those caused by </w:t>
      </w:r>
      <w:r w:rsidRPr="00715F5F">
        <w:rPr>
          <w:rFonts w:ascii="Arial" w:hAnsi="Arial" w:cs="Arial"/>
          <w:i/>
          <w:sz w:val="24"/>
          <w:szCs w:val="24"/>
          <w:shd w:val="clear" w:color="auto" w:fill="FFFFFF"/>
        </w:rPr>
        <w:t>road traffic accident</w:t>
      </w:r>
      <w:r w:rsidR="007F222C" w:rsidRPr="00715F5F">
        <w:rPr>
          <w:rFonts w:ascii="Arial" w:hAnsi="Arial" w:cs="Arial"/>
          <w:i/>
          <w:sz w:val="24"/>
          <w:szCs w:val="24"/>
          <w:shd w:val="clear" w:color="auto" w:fill="FFFFFF"/>
        </w:rPr>
        <w:t>s</w:t>
      </w:r>
      <w:r w:rsidRPr="00715F5F">
        <w:rPr>
          <w:rFonts w:ascii="Arial" w:hAnsi="Arial" w:cs="Arial"/>
          <w:i/>
          <w:sz w:val="24"/>
          <w:szCs w:val="24"/>
          <w:shd w:val="clear" w:color="auto" w:fill="FFFFFF"/>
        </w:rPr>
        <w:t>, fall</w:t>
      </w:r>
      <w:r w:rsidR="007F222C" w:rsidRPr="00715F5F">
        <w:rPr>
          <w:rFonts w:ascii="Arial" w:hAnsi="Arial" w:cs="Arial"/>
          <w:i/>
          <w:sz w:val="24"/>
          <w:szCs w:val="24"/>
          <w:shd w:val="clear" w:color="auto" w:fill="FFFFFF"/>
        </w:rPr>
        <w:t>s</w:t>
      </w:r>
      <w:r w:rsidRPr="00715F5F">
        <w:rPr>
          <w:rFonts w:ascii="Arial" w:hAnsi="Arial" w:cs="Arial"/>
          <w:i/>
          <w:sz w:val="24"/>
          <w:szCs w:val="24"/>
          <w:shd w:val="clear" w:color="auto" w:fill="FFFFFF"/>
        </w:rPr>
        <w:t xml:space="preserve"> or assault</w:t>
      </w:r>
      <w:r w:rsidR="007F222C" w:rsidRPr="00715F5F">
        <w:rPr>
          <w:rFonts w:ascii="Arial" w:hAnsi="Arial" w:cs="Arial"/>
          <w:i/>
          <w:sz w:val="24"/>
          <w:szCs w:val="24"/>
          <w:shd w:val="clear" w:color="auto" w:fill="FFFFFF"/>
        </w:rPr>
        <w:t>s</w:t>
      </w:r>
      <w:r w:rsidRPr="00715F5F">
        <w:rPr>
          <w:rFonts w:ascii="Arial" w:hAnsi="Arial" w:cs="Arial"/>
          <w:i/>
          <w:sz w:val="24"/>
          <w:szCs w:val="24"/>
          <w:shd w:val="clear" w:color="auto" w:fill="FFFFFF"/>
        </w:rPr>
        <w:t>,</w:t>
      </w:r>
      <w:r w:rsidRPr="00715F5F">
        <w:rPr>
          <w:rFonts w:ascii="Arial" w:hAnsi="Arial" w:cs="Arial"/>
          <w:i/>
          <w:sz w:val="24"/>
          <w:szCs w:val="24"/>
        </w:rPr>
        <w:t xml:space="preserve"> and non-TBIs related to illness or medical conditions (</w:t>
      </w:r>
      <w:r w:rsidR="00FB5CD1" w:rsidRPr="00715F5F">
        <w:rPr>
          <w:rFonts w:ascii="Arial" w:hAnsi="Arial" w:cs="Arial"/>
          <w:i/>
          <w:sz w:val="24"/>
          <w:szCs w:val="24"/>
        </w:rPr>
        <w:t>e.g.,</w:t>
      </w:r>
      <w:r w:rsidRPr="00715F5F">
        <w:rPr>
          <w:rFonts w:ascii="Arial" w:hAnsi="Arial" w:cs="Arial"/>
          <w:i/>
          <w:sz w:val="24"/>
          <w:szCs w:val="24"/>
          <w:shd w:val="clear" w:color="auto" w:fill="FFFFFF"/>
        </w:rPr>
        <w:t xml:space="preserve"> encephalitis, meningitis, stroke, substance abuse, brain tumour and hypoxia)</w:t>
      </w:r>
    </w:p>
    <w:p w14:paraId="4099B382" w14:textId="77777777" w:rsidR="00FD661B" w:rsidRPr="00715F5F" w:rsidRDefault="00FD661B" w:rsidP="009F7F7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360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715F5F">
        <w:rPr>
          <w:rFonts w:ascii="Arial" w:hAnsi="Arial" w:cs="Arial"/>
          <w:sz w:val="24"/>
          <w:szCs w:val="24"/>
          <w:shd w:val="clear" w:color="auto" w:fill="FFFFFF"/>
        </w:rPr>
        <w:t xml:space="preserve">Post-discharge from acute care </w:t>
      </w:r>
    </w:p>
    <w:p w14:paraId="638867D4" w14:textId="75C08896" w:rsidR="00FD661B" w:rsidRPr="00715F5F" w:rsidRDefault="002F3051" w:rsidP="009F7F7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360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715F5F"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FD661B" w:rsidRPr="00715F5F">
        <w:rPr>
          <w:rFonts w:ascii="Arial" w:hAnsi="Arial" w:cs="Arial"/>
          <w:sz w:val="24"/>
          <w:szCs w:val="24"/>
          <w:shd w:val="clear" w:color="auto" w:fill="FFFFFF"/>
        </w:rPr>
        <w:t xml:space="preserve">ools and programmes that address the physical, cognitive, </w:t>
      </w:r>
      <w:r w:rsidR="00FB5CD1" w:rsidRPr="00715F5F">
        <w:rPr>
          <w:rFonts w:ascii="Arial" w:hAnsi="Arial" w:cs="Arial"/>
          <w:sz w:val="24"/>
          <w:szCs w:val="24"/>
          <w:shd w:val="clear" w:color="auto" w:fill="FFFFFF"/>
        </w:rPr>
        <w:t>academic,</w:t>
      </w:r>
      <w:r w:rsidR="00FD661B" w:rsidRPr="00715F5F">
        <w:rPr>
          <w:rFonts w:ascii="Arial" w:hAnsi="Arial" w:cs="Arial"/>
          <w:sz w:val="24"/>
          <w:szCs w:val="24"/>
          <w:shd w:val="clear" w:color="auto" w:fill="FFFFFF"/>
        </w:rPr>
        <w:t xml:space="preserve"> and psychosocial problems associated with A</w:t>
      </w:r>
      <w:r w:rsidR="00260C39" w:rsidRPr="00715F5F">
        <w:rPr>
          <w:rFonts w:ascii="Arial" w:hAnsi="Arial" w:cs="Arial"/>
          <w:sz w:val="24"/>
          <w:szCs w:val="24"/>
          <w:shd w:val="clear" w:color="auto" w:fill="FFFFFF"/>
        </w:rPr>
        <w:t>BI</w:t>
      </w:r>
      <w:r w:rsidR="00FD661B" w:rsidRPr="00715F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0304158C" w14:textId="77777777" w:rsidR="00FD661B" w:rsidRPr="00715F5F" w:rsidRDefault="00FD661B" w:rsidP="009F7F74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14:paraId="03947FC6" w14:textId="28080932" w:rsidR="00C95D05" w:rsidRPr="00715F5F" w:rsidRDefault="00905E9E" w:rsidP="009F7F74">
      <w:pPr>
        <w:tabs>
          <w:tab w:val="left" w:pos="283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15F5F">
        <w:rPr>
          <w:rFonts w:ascii="Arial" w:hAnsi="Arial" w:cs="Arial"/>
          <w:b/>
          <w:sz w:val="24"/>
          <w:szCs w:val="24"/>
        </w:rPr>
        <w:t>I</w:t>
      </w:r>
      <w:r w:rsidR="00C95D05" w:rsidRPr="00715F5F">
        <w:rPr>
          <w:rFonts w:ascii="Arial" w:hAnsi="Arial" w:cs="Arial"/>
          <w:b/>
          <w:sz w:val="24"/>
          <w:szCs w:val="24"/>
        </w:rPr>
        <w:t>nclusion criteria</w:t>
      </w:r>
    </w:p>
    <w:p w14:paraId="28785F51" w14:textId="7EAA751A" w:rsidR="00D93620" w:rsidRPr="00715F5F" w:rsidRDefault="00C57D42" w:rsidP="009F7F74">
      <w:pPr>
        <w:pStyle w:val="ListParagraph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/>
        <w:ind w:left="360"/>
        <w:rPr>
          <w:rFonts w:ascii="Arial" w:hAnsi="Arial" w:cs="Arial"/>
          <w:sz w:val="24"/>
          <w:szCs w:val="24"/>
        </w:rPr>
      </w:pPr>
      <w:r w:rsidRPr="00715F5F">
        <w:rPr>
          <w:rFonts w:ascii="Arial" w:hAnsi="Arial" w:cs="Arial"/>
          <w:sz w:val="24"/>
          <w:szCs w:val="24"/>
        </w:rPr>
        <w:t>N</w:t>
      </w:r>
      <w:r w:rsidR="00BC7B6C" w:rsidRPr="00715F5F">
        <w:rPr>
          <w:rFonts w:ascii="Arial" w:hAnsi="Arial" w:cs="Arial"/>
          <w:sz w:val="24"/>
          <w:szCs w:val="24"/>
        </w:rPr>
        <w:t>on-commercial</w:t>
      </w:r>
      <w:r w:rsidR="002F3051" w:rsidRPr="00715F5F">
        <w:rPr>
          <w:rFonts w:ascii="Arial" w:hAnsi="Arial" w:cs="Arial"/>
          <w:sz w:val="24"/>
          <w:szCs w:val="24"/>
        </w:rPr>
        <w:t xml:space="preserve">, freely available </w:t>
      </w:r>
      <w:r w:rsidRPr="00715F5F">
        <w:rPr>
          <w:rFonts w:ascii="Arial" w:hAnsi="Arial" w:cs="Arial"/>
          <w:sz w:val="24"/>
          <w:szCs w:val="24"/>
        </w:rPr>
        <w:t xml:space="preserve">tools/programmes that </w:t>
      </w:r>
      <w:r w:rsidR="00863847" w:rsidRPr="00715F5F">
        <w:rPr>
          <w:rFonts w:ascii="Arial" w:hAnsi="Arial" w:cs="Arial"/>
          <w:sz w:val="24"/>
          <w:szCs w:val="24"/>
        </w:rPr>
        <w:t xml:space="preserve">address the physical, cognitive, academic and/or </w:t>
      </w:r>
      <w:r w:rsidR="00E805C3" w:rsidRPr="00715F5F">
        <w:rPr>
          <w:rFonts w:ascii="Arial" w:hAnsi="Arial" w:cs="Arial"/>
          <w:sz w:val="24"/>
          <w:szCs w:val="24"/>
        </w:rPr>
        <w:t>psychosocial problems</w:t>
      </w:r>
      <w:r w:rsidR="00863847" w:rsidRPr="00715F5F">
        <w:rPr>
          <w:rFonts w:ascii="Arial" w:hAnsi="Arial" w:cs="Arial"/>
          <w:sz w:val="24"/>
          <w:szCs w:val="24"/>
        </w:rPr>
        <w:t xml:space="preserve"> following ABI </w:t>
      </w:r>
      <w:r w:rsidR="00D23549" w:rsidRPr="00715F5F">
        <w:rPr>
          <w:rFonts w:ascii="Arial" w:hAnsi="Arial" w:cs="Arial"/>
          <w:sz w:val="24"/>
          <w:szCs w:val="24"/>
        </w:rPr>
        <w:t xml:space="preserve"> </w:t>
      </w:r>
    </w:p>
    <w:p w14:paraId="1151CF53" w14:textId="3CDB7552" w:rsidR="00E0508D" w:rsidRPr="00715F5F" w:rsidRDefault="00E0508D" w:rsidP="009F7F74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 w:rsidRPr="00715F5F">
        <w:rPr>
          <w:rFonts w:ascii="Arial" w:hAnsi="Arial" w:cs="Arial"/>
          <w:sz w:val="24"/>
          <w:szCs w:val="24"/>
        </w:rPr>
        <w:t>Submissions in languages other than English will be considered</w:t>
      </w:r>
      <w:r w:rsidR="005F11E9" w:rsidRPr="00715F5F">
        <w:rPr>
          <w:rFonts w:ascii="Arial" w:hAnsi="Arial" w:cs="Arial"/>
          <w:sz w:val="24"/>
          <w:szCs w:val="24"/>
        </w:rPr>
        <w:t>.</w:t>
      </w:r>
      <w:r w:rsidRPr="00715F5F">
        <w:rPr>
          <w:rFonts w:ascii="Arial" w:hAnsi="Arial" w:cs="Arial"/>
          <w:sz w:val="24"/>
          <w:szCs w:val="24"/>
        </w:rPr>
        <w:t xml:space="preserve">  </w:t>
      </w:r>
      <w:r w:rsidR="005F11E9" w:rsidRPr="00715F5F">
        <w:rPr>
          <w:rFonts w:ascii="Arial" w:hAnsi="Arial" w:cs="Arial"/>
          <w:sz w:val="24"/>
          <w:szCs w:val="24"/>
        </w:rPr>
        <w:t xml:space="preserve">The names and contact details of </w:t>
      </w:r>
      <w:r w:rsidRPr="00715F5F">
        <w:rPr>
          <w:rFonts w:ascii="Arial" w:hAnsi="Arial" w:cs="Arial"/>
          <w:sz w:val="24"/>
          <w:szCs w:val="24"/>
        </w:rPr>
        <w:t xml:space="preserve">two independent reviewers familiar with that language will </w:t>
      </w:r>
      <w:r w:rsidR="005F11E9" w:rsidRPr="00715F5F">
        <w:rPr>
          <w:rFonts w:ascii="Arial" w:hAnsi="Arial" w:cs="Arial"/>
          <w:sz w:val="24"/>
          <w:szCs w:val="24"/>
        </w:rPr>
        <w:t xml:space="preserve">be required to verify </w:t>
      </w:r>
      <w:r w:rsidRPr="00715F5F">
        <w:rPr>
          <w:rFonts w:ascii="Arial" w:hAnsi="Arial" w:cs="Arial"/>
          <w:sz w:val="24"/>
          <w:szCs w:val="24"/>
        </w:rPr>
        <w:t xml:space="preserve">the tool/programme before it is accepted for inclusion in the toolbox  </w:t>
      </w:r>
    </w:p>
    <w:p w14:paraId="72F67B82" w14:textId="6D6AB31C" w:rsidR="00905E9E" w:rsidRPr="00715F5F" w:rsidRDefault="003B376B" w:rsidP="00905E9E">
      <w:pPr>
        <w:pStyle w:val="ListParagraph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715F5F">
        <w:rPr>
          <w:rFonts w:ascii="Arial" w:hAnsi="Arial" w:cs="Arial"/>
          <w:sz w:val="24"/>
          <w:szCs w:val="24"/>
        </w:rPr>
        <w:t>T</w:t>
      </w:r>
      <w:r w:rsidR="007B7B8D" w:rsidRPr="00715F5F">
        <w:rPr>
          <w:rFonts w:ascii="Arial" w:hAnsi="Arial" w:cs="Arial"/>
          <w:sz w:val="24"/>
          <w:szCs w:val="24"/>
        </w:rPr>
        <w:t xml:space="preserve">he tool/programme </w:t>
      </w:r>
      <w:r w:rsidRPr="00715F5F">
        <w:rPr>
          <w:rFonts w:ascii="Arial" w:hAnsi="Arial" w:cs="Arial"/>
          <w:sz w:val="24"/>
          <w:szCs w:val="24"/>
        </w:rPr>
        <w:t xml:space="preserve">should </w:t>
      </w:r>
      <w:r w:rsidR="00905E9E" w:rsidRPr="00715F5F">
        <w:rPr>
          <w:rFonts w:ascii="Arial" w:hAnsi="Arial" w:cs="Arial"/>
          <w:sz w:val="24"/>
          <w:szCs w:val="24"/>
        </w:rPr>
        <w:t>cite a maximum of three instances where it has been presented, peer reviewed or evaluated by experts</w:t>
      </w:r>
      <w:r w:rsidR="00905E9E" w:rsidRPr="00715F5F">
        <w:rPr>
          <w:rFonts w:ascii="Arial" w:hAnsi="Arial" w:cs="Arial"/>
          <w:sz w:val="24"/>
          <w:szCs w:val="24"/>
        </w:rPr>
        <w:br/>
        <w:t xml:space="preserve"> </w:t>
      </w:r>
    </w:p>
    <w:p w14:paraId="5CB305F6" w14:textId="35B217F0" w:rsidR="00BC5180" w:rsidRPr="00715F5F" w:rsidRDefault="00BC5180" w:rsidP="009F7F7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15F5F">
        <w:rPr>
          <w:rFonts w:ascii="Arial" w:hAnsi="Arial" w:cs="Arial"/>
          <w:b/>
          <w:sz w:val="24"/>
          <w:szCs w:val="24"/>
        </w:rPr>
        <w:lastRenderedPageBreak/>
        <w:t xml:space="preserve">IPBIS </w:t>
      </w:r>
      <w:r w:rsidR="0067374E" w:rsidRPr="00715F5F">
        <w:rPr>
          <w:rFonts w:ascii="Arial" w:hAnsi="Arial" w:cs="Arial"/>
          <w:b/>
          <w:sz w:val="24"/>
          <w:szCs w:val="24"/>
        </w:rPr>
        <w:t xml:space="preserve">Toolbox Project Team </w:t>
      </w:r>
      <w:r w:rsidRPr="00715F5F">
        <w:rPr>
          <w:rFonts w:ascii="Arial" w:hAnsi="Arial" w:cs="Arial"/>
          <w:b/>
          <w:sz w:val="24"/>
          <w:szCs w:val="24"/>
        </w:rPr>
        <w:br/>
      </w:r>
      <w:r w:rsidRPr="00715F5F">
        <w:rPr>
          <w:rFonts w:ascii="Arial" w:hAnsi="Arial" w:cs="Arial"/>
          <w:sz w:val="24"/>
          <w:szCs w:val="24"/>
        </w:rPr>
        <w:t xml:space="preserve">The IPBIS </w:t>
      </w:r>
      <w:r w:rsidR="0067374E" w:rsidRPr="00715F5F">
        <w:rPr>
          <w:rFonts w:ascii="Arial" w:hAnsi="Arial" w:cs="Arial"/>
          <w:sz w:val="24"/>
          <w:szCs w:val="24"/>
        </w:rPr>
        <w:t xml:space="preserve">Toolbox Project Team </w:t>
      </w:r>
      <w:r w:rsidRPr="00715F5F">
        <w:rPr>
          <w:rFonts w:ascii="Arial" w:hAnsi="Arial" w:cs="Arial"/>
          <w:sz w:val="24"/>
          <w:szCs w:val="24"/>
        </w:rPr>
        <w:t xml:space="preserve">reviews all the tools and programmes submitted and has the final decision on their inclusion.   </w:t>
      </w:r>
    </w:p>
    <w:p w14:paraId="0C4D2416" w14:textId="066E27ED" w:rsidR="00180D05" w:rsidRPr="00715F5F" w:rsidRDefault="00180D05" w:rsidP="009F7F7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AFE70F6" w14:textId="5A91085A" w:rsidR="00180D05" w:rsidRPr="00715F5F" w:rsidRDefault="00180D05" w:rsidP="009F7F7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715F5F">
        <w:rPr>
          <w:rFonts w:ascii="Arial" w:hAnsi="Arial" w:cs="Arial"/>
          <w:b/>
          <w:bCs/>
          <w:sz w:val="24"/>
          <w:szCs w:val="24"/>
        </w:rPr>
        <w:t>Disclaimer</w:t>
      </w:r>
      <w:r w:rsidRPr="00715F5F">
        <w:rPr>
          <w:rFonts w:ascii="Arial" w:hAnsi="Arial" w:cs="Arial"/>
          <w:b/>
          <w:bCs/>
          <w:sz w:val="24"/>
          <w:szCs w:val="24"/>
        </w:rPr>
        <w:br/>
      </w:r>
      <w:r w:rsidRPr="00715F5F">
        <w:rPr>
          <w:rFonts w:ascii="Arial" w:hAnsi="Arial" w:cs="Arial"/>
          <w:sz w:val="24"/>
          <w:szCs w:val="24"/>
        </w:rPr>
        <w:t>Updates to the tools and programme</w:t>
      </w:r>
      <w:r w:rsidR="003B7986" w:rsidRPr="00715F5F">
        <w:rPr>
          <w:rFonts w:ascii="Arial" w:hAnsi="Arial" w:cs="Arial"/>
          <w:sz w:val="24"/>
          <w:szCs w:val="24"/>
        </w:rPr>
        <w:t>s</w:t>
      </w:r>
      <w:r w:rsidRPr="00715F5F">
        <w:rPr>
          <w:rFonts w:ascii="Arial" w:hAnsi="Arial" w:cs="Arial"/>
          <w:sz w:val="24"/>
          <w:szCs w:val="24"/>
        </w:rPr>
        <w:t xml:space="preserve"> content </w:t>
      </w:r>
      <w:r w:rsidR="00715F5F">
        <w:rPr>
          <w:rFonts w:ascii="Arial" w:hAnsi="Arial" w:cs="Arial"/>
          <w:sz w:val="24"/>
          <w:szCs w:val="24"/>
        </w:rPr>
        <w:t xml:space="preserve">included </w:t>
      </w:r>
      <w:r w:rsidRPr="00715F5F">
        <w:rPr>
          <w:rFonts w:ascii="Arial" w:hAnsi="Arial" w:cs="Arial"/>
          <w:sz w:val="24"/>
          <w:szCs w:val="24"/>
        </w:rPr>
        <w:t xml:space="preserve">in the toolbox are the responsibility of the author(s).  </w:t>
      </w:r>
      <w:r w:rsidR="003B7986" w:rsidRPr="00715F5F">
        <w:rPr>
          <w:rFonts w:ascii="Arial" w:hAnsi="Arial" w:cs="Arial"/>
          <w:sz w:val="24"/>
          <w:szCs w:val="24"/>
        </w:rPr>
        <w:t xml:space="preserve">The IPBIS is not responsible for the translated </w:t>
      </w:r>
      <w:r w:rsidR="00715F5F">
        <w:rPr>
          <w:rFonts w:ascii="Arial" w:hAnsi="Arial" w:cs="Arial"/>
          <w:sz w:val="24"/>
          <w:szCs w:val="24"/>
        </w:rPr>
        <w:t xml:space="preserve">summary </w:t>
      </w:r>
      <w:r w:rsidR="003B7986" w:rsidRPr="00715F5F">
        <w:rPr>
          <w:rFonts w:ascii="Arial" w:hAnsi="Arial" w:cs="Arial"/>
          <w:sz w:val="24"/>
          <w:szCs w:val="24"/>
        </w:rPr>
        <w:t xml:space="preserve">content.  </w:t>
      </w:r>
    </w:p>
    <w:p w14:paraId="74ED2D59" w14:textId="753D59EC" w:rsidR="00D437AF" w:rsidRPr="00715F5F" w:rsidRDefault="00D437AF" w:rsidP="009F7F7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9F1AABD" w14:textId="60193450" w:rsidR="00863847" w:rsidRPr="00715F5F" w:rsidRDefault="00BC7B6C" w:rsidP="009F7F74">
      <w:pPr>
        <w:tabs>
          <w:tab w:val="left" w:pos="2835"/>
        </w:tabs>
        <w:autoSpaceDE w:val="0"/>
        <w:autoSpaceDN w:val="0"/>
        <w:adjustRightInd w:val="0"/>
        <w:spacing w:after="0"/>
        <w:rPr>
          <w:rStyle w:val="Hyperlink"/>
          <w:rFonts w:ascii="Arial" w:hAnsi="Arial" w:cs="Arial"/>
          <w:b/>
          <w:i/>
          <w:color w:val="auto"/>
          <w:sz w:val="24"/>
          <w:szCs w:val="24"/>
          <w:shd w:val="clear" w:color="auto" w:fill="FFFFFF"/>
        </w:rPr>
      </w:pPr>
      <w:r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Please </w:t>
      </w:r>
      <w:r w:rsidR="00D437AF"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email </w:t>
      </w:r>
      <w:r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your </w:t>
      </w:r>
      <w:r w:rsidR="00863847"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>t</w:t>
      </w:r>
      <w:r w:rsidR="00FD661B"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>ool</w:t>
      </w:r>
      <w:r w:rsidR="002F2BA5"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>(</w:t>
      </w:r>
      <w:r w:rsidR="00FD661B"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>s</w:t>
      </w:r>
      <w:r w:rsidR="00D437AF"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) and/or </w:t>
      </w:r>
      <w:r w:rsidR="00FD661B"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>programme</w:t>
      </w:r>
      <w:r w:rsidR="002F2BA5"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>(</w:t>
      </w:r>
      <w:r w:rsidR="00FD661B"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>s</w:t>
      </w:r>
      <w:r w:rsidR="002F2BA5"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>)</w:t>
      </w:r>
      <w:r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="00FD661B"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using </w:t>
      </w:r>
      <w:r w:rsidR="00863847"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the </w:t>
      </w:r>
      <w:r w:rsidR="00FD661B"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>template</w:t>
      </w:r>
      <w:r w:rsidR="00C57D42"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below </w:t>
      </w:r>
      <w:r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>by</w:t>
      </w:r>
      <w:r w:rsidR="00D437AF"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="00643D7B"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>30</w:t>
      </w:r>
      <w:r w:rsidR="00B101EE"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>th</w:t>
      </w:r>
      <w:r w:rsidR="00643D7B"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November 2023</w:t>
      </w:r>
      <w:r w:rsidR="00E83633"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="00D437AF"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>and email to L</w:t>
      </w:r>
      <w:r w:rsidR="00863847"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ouise Blakeborough </w:t>
      </w:r>
      <w:r w:rsidR="00D01A9B" w:rsidRPr="00715F5F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hyperlink r:id="rId9" w:history="1">
        <w:r w:rsidR="00863847" w:rsidRPr="00715F5F">
          <w:rPr>
            <w:rStyle w:val="Hyperlink"/>
            <w:rFonts w:ascii="Arial" w:hAnsi="Arial" w:cs="Arial"/>
            <w:b/>
            <w:i/>
            <w:sz w:val="24"/>
            <w:szCs w:val="24"/>
            <w:shd w:val="clear" w:color="auto" w:fill="FFFFFF"/>
          </w:rPr>
          <w:t>lblakeborough@chapterfive.co.uk</w:t>
        </w:r>
      </w:hyperlink>
    </w:p>
    <w:p w14:paraId="11D4D021" w14:textId="77777777" w:rsidR="003B7986" w:rsidRDefault="00D93620" w:rsidP="00D936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9F53A0B" w14:textId="2C41317F" w:rsidR="00D93620" w:rsidRDefault="0067374E" w:rsidP="00D936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IPBIS </w:t>
      </w:r>
      <w:r w:rsidR="00D93620" w:rsidRPr="00C3625E">
        <w:rPr>
          <w:rFonts w:ascii="Arial" w:hAnsi="Arial" w:cs="Arial"/>
          <w:b/>
          <w:sz w:val="24"/>
          <w:szCs w:val="24"/>
        </w:rPr>
        <w:t>TOOL</w:t>
      </w:r>
      <w:r w:rsidR="00D93620">
        <w:rPr>
          <w:rFonts w:ascii="Arial" w:hAnsi="Arial" w:cs="Arial"/>
          <w:b/>
          <w:sz w:val="24"/>
          <w:szCs w:val="24"/>
        </w:rPr>
        <w:t xml:space="preserve">BOX TOOL/PROGRAMME SUBMISSION FORM  </w:t>
      </w:r>
      <w:r w:rsidR="00D93620" w:rsidRPr="00C3625E">
        <w:rPr>
          <w:rFonts w:ascii="Arial" w:hAnsi="Arial" w:cs="Arial"/>
          <w:b/>
          <w:sz w:val="24"/>
          <w:szCs w:val="24"/>
        </w:rPr>
        <w:t xml:space="preserve"> </w:t>
      </w:r>
      <w:r w:rsidR="00D93620">
        <w:rPr>
          <w:rFonts w:ascii="Arial" w:hAnsi="Arial" w:cs="Arial"/>
          <w:b/>
          <w:sz w:val="24"/>
          <w:szCs w:val="24"/>
        </w:rPr>
        <w:t xml:space="preserve">  </w:t>
      </w:r>
      <w:r w:rsidR="00D93620">
        <w:rPr>
          <w:rFonts w:ascii="Arial" w:hAnsi="Arial" w:cs="Arial"/>
          <w:b/>
          <w:sz w:val="24"/>
          <w:szCs w:val="24"/>
        </w:rPr>
        <w:br/>
      </w:r>
    </w:p>
    <w:tbl>
      <w:tblPr>
        <w:tblStyle w:val="TableGrid"/>
        <w:tblW w:w="11057" w:type="dxa"/>
        <w:tblInd w:w="-601" w:type="dxa"/>
        <w:tblLook w:val="04A0" w:firstRow="1" w:lastRow="0" w:firstColumn="1" w:lastColumn="0" w:noHBand="0" w:noVBand="1"/>
      </w:tblPr>
      <w:tblGrid>
        <w:gridCol w:w="11057"/>
      </w:tblGrid>
      <w:tr w:rsidR="00D93620" w:rsidRPr="00C3625E" w14:paraId="0BFD7585" w14:textId="77777777" w:rsidTr="004757EB">
        <w:tc>
          <w:tcPr>
            <w:tcW w:w="11057" w:type="dxa"/>
          </w:tcPr>
          <w:p w14:paraId="2FC0A16C" w14:textId="77777777" w:rsidR="00D93620" w:rsidRPr="00C3625E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</w:tr>
      <w:tr w:rsidR="00D93620" w:rsidRPr="00C3625E" w14:paraId="46D77B46" w14:textId="77777777" w:rsidTr="004757EB">
        <w:tc>
          <w:tcPr>
            <w:tcW w:w="11057" w:type="dxa"/>
          </w:tcPr>
          <w:p w14:paraId="15921528" w14:textId="2E06C0CB" w:rsidR="00D93620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625E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180D05" w:rsidRPr="00C3625E">
              <w:rPr>
                <w:rFonts w:ascii="Arial" w:hAnsi="Arial" w:cs="Arial"/>
                <w:b/>
                <w:sz w:val="24"/>
                <w:szCs w:val="24"/>
              </w:rPr>
              <w:t>ool/programme summary</w:t>
            </w:r>
            <w:r w:rsidR="00180D0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0426EF5" w14:textId="77777777" w:rsidR="00D93620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A77529" w14:textId="77777777" w:rsidR="00D93620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D58EE4" w14:textId="33B73912" w:rsidR="00D93620" w:rsidRPr="00C3625E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93620" w:rsidRPr="00C3625E" w14:paraId="706C923A" w14:textId="77777777" w:rsidTr="004757EB">
        <w:tc>
          <w:tcPr>
            <w:tcW w:w="11057" w:type="dxa"/>
          </w:tcPr>
          <w:p w14:paraId="53A0F9FB" w14:textId="425A5D5E" w:rsidR="00D93620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625E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180D05" w:rsidRPr="00C3625E">
              <w:rPr>
                <w:rFonts w:ascii="Arial" w:hAnsi="Arial" w:cs="Arial"/>
                <w:b/>
                <w:sz w:val="24"/>
                <w:szCs w:val="24"/>
              </w:rPr>
              <w:t>ackground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1A2EBF2" w14:textId="77777777" w:rsidR="00D93620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4293FB" w14:textId="77777777" w:rsidR="00D93620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33E1B3" w14:textId="77777777" w:rsidR="00D93620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663783" w14:textId="77777777" w:rsidR="00D93620" w:rsidRPr="00C3625E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93620" w:rsidRPr="00C3625E" w14:paraId="008A34C2" w14:textId="77777777" w:rsidTr="004757EB">
        <w:tc>
          <w:tcPr>
            <w:tcW w:w="11057" w:type="dxa"/>
          </w:tcPr>
          <w:p w14:paraId="10329BA8" w14:textId="7CAB352A" w:rsidR="00D93620" w:rsidRPr="00C3625E" w:rsidRDefault="00905E9E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180D05">
              <w:rPr>
                <w:rFonts w:ascii="Arial" w:hAnsi="Arial" w:cs="Arial"/>
                <w:b/>
                <w:sz w:val="24"/>
                <w:szCs w:val="24"/>
              </w:rPr>
              <w:t>rea addressed</w:t>
            </w:r>
            <w:r w:rsidR="00D93620">
              <w:rPr>
                <w:rFonts w:ascii="Arial" w:hAnsi="Arial" w:cs="Arial"/>
                <w:b/>
                <w:sz w:val="24"/>
                <w:szCs w:val="24"/>
              </w:rPr>
              <w:t>: (P/C/A/PS):</w:t>
            </w:r>
          </w:p>
        </w:tc>
      </w:tr>
      <w:tr w:rsidR="00D93620" w:rsidRPr="00C3625E" w14:paraId="6AA5C84A" w14:textId="77777777" w:rsidTr="004757EB">
        <w:tc>
          <w:tcPr>
            <w:tcW w:w="11057" w:type="dxa"/>
          </w:tcPr>
          <w:p w14:paraId="511696D8" w14:textId="21F5BADC" w:rsidR="00D93620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180D05">
              <w:rPr>
                <w:rFonts w:ascii="Arial" w:hAnsi="Arial" w:cs="Arial"/>
                <w:b/>
                <w:sz w:val="24"/>
                <w:szCs w:val="24"/>
              </w:rPr>
              <w:t>arget user</w:t>
            </w:r>
            <w:r>
              <w:rPr>
                <w:rFonts w:ascii="Arial" w:hAnsi="Arial" w:cs="Arial"/>
                <w:b/>
                <w:sz w:val="24"/>
                <w:szCs w:val="24"/>
              </w:rPr>
              <w:t>: (H/P/F/E/CSW):</w:t>
            </w:r>
          </w:p>
        </w:tc>
      </w:tr>
      <w:tr w:rsidR="00D93620" w:rsidRPr="00C3625E" w14:paraId="75E604EC" w14:textId="77777777" w:rsidTr="004757EB">
        <w:tc>
          <w:tcPr>
            <w:tcW w:w="11057" w:type="dxa"/>
          </w:tcPr>
          <w:p w14:paraId="7501B2CB" w14:textId="30075F1F" w:rsidR="00D93620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625E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180D05" w:rsidRPr="00C3625E">
              <w:rPr>
                <w:rFonts w:ascii="Arial" w:hAnsi="Arial" w:cs="Arial"/>
                <w:b/>
                <w:sz w:val="24"/>
                <w:szCs w:val="24"/>
              </w:rPr>
              <w:t xml:space="preserve">ey </w:t>
            </w:r>
            <w:r w:rsidR="00180D05">
              <w:rPr>
                <w:rFonts w:ascii="Arial" w:hAnsi="Arial" w:cs="Arial"/>
                <w:b/>
                <w:sz w:val="24"/>
                <w:szCs w:val="24"/>
              </w:rPr>
              <w:t>goal(</w:t>
            </w:r>
            <w:r w:rsidR="00180D05" w:rsidRPr="00C3625E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180D0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5D3515DF" w14:textId="77777777" w:rsidR="00D93620" w:rsidRDefault="00D93620" w:rsidP="004757EB">
            <w:pPr>
              <w:rPr>
                <w:rFonts w:ascii="Arial" w:hAnsi="Arial" w:cs="Arial"/>
                <w:sz w:val="24"/>
                <w:szCs w:val="24"/>
              </w:rPr>
            </w:pPr>
            <w:r w:rsidRPr="00B65090">
              <w:rPr>
                <w:rFonts w:ascii="Arial" w:hAnsi="Arial" w:cs="Arial"/>
                <w:sz w:val="24"/>
                <w:szCs w:val="24"/>
              </w:rPr>
              <w:t>1)</w:t>
            </w:r>
          </w:p>
          <w:p w14:paraId="5894FD3A" w14:textId="77777777" w:rsidR="00D93620" w:rsidRPr="00B65090" w:rsidRDefault="00D93620" w:rsidP="004757EB">
            <w:pPr>
              <w:rPr>
                <w:rFonts w:ascii="Arial" w:hAnsi="Arial" w:cs="Arial"/>
                <w:sz w:val="24"/>
                <w:szCs w:val="24"/>
              </w:rPr>
            </w:pPr>
            <w:r w:rsidRPr="00B65090">
              <w:rPr>
                <w:rFonts w:ascii="Arial" w:hAnsi="Arial" w:cs="Arial"/>
                <w:sz w:val="24"/>
                <w:szCs w:val="24"/>
              </w:rPr>
              <w:t>2)</w:t>
            </w:r>
          </w:p>
          <w:p w14:paraId="66C38584" w14:textId="77777777" w:rsidR="00D93620" w:rsidRPr="00C3625E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5090">
              <w:rPr>
                <w:rFonts w:ascii="Arial" w:hAnsi="Arial" w:cs="Arial"/>
                <w:sz w:val="24"/>
                <w:szCs w:val="24"/>
              </w:rPr>
              <w:t>3)</w:t>
            </w:r>
          </w:p>
        </w:tc>
      </w:tr>
      <w:tr w:rsidR="00D93620" w:rsidRPr="00C3625E" w14:paraId="517CB495" w14:textId="77777777" w:rsidTr="004757EB">
        <w:tc>
          <w:tcPr>
            <w:tcW w:w="11057" w:type="dxa"/>
          </w:tcPr>
          <w:p w14:paraId="1457C820" w14:textId="113830DD" w:rsidR="00D93620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="00180D05">
              <w:rPr>
                <w:rFonts w:ascii="Arial" w:hAnsi="Arial" w:cs="Arial"/>
                <w:b/>
                <w:sz w:val="24"/>
                <w:szCs w:val="24"/>
              </w:rPr>
              <w:t>ow the tool/programme is used</w:t>
            </w:r>
          </w:p>
          <w:p w14:paraId="06A526CE" w14:textId="77777777" w:rsidR="00D93620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CE62A3" w14:textId="77777777" w:rsidR="00D93620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AACAB9" w14:textId="77777777" w:rsidR="00D93620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300E4C" w14:textId="77777777" w:rsidR="00D93620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A15373" w14:textId="77777777" w:rsidR="00D93620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0B3473" w14:textId="77777777" w:rsidR="00D93620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E7F92B" w14:textId="77777777" w:rsidR="00D93620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4EB4D8" w14:textId="77777777" w:rsidR="00D93620" w:rsidRPr="00C3625E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93620" w:rsidRPr="00C3625E" w14:paraId="3EA15BE7" w14:textId="77777777" w:rsidTr="004757EB">
        <w:tc>
          <w:tcPr>
            <w:tcW w:w="11057" w:type="dxa"/>
          </w:tcPr>
          <w:p w14:paraId="3828AA78" w14:textId="23D92AAA" w:rsidR="00D93620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180D05">
              <w:rPr>
                <w:rFonts w:ascii="Arial" w:hAnsi="Arial" w:cs="Arial"/>
                <w:b/>
                <w:sz w:val="24"/>
                <w:szCs w:val="24"/>
              </w:rPr>
              <w:t>ey outcome(s)</w:t>
            </w:r>
          </w:p>
          <w:p w14:paraId="0B209E7B" w14:textId="77777777" w:rsidR="00D93620" w:rsidRPr="00B65090" w:rsidRDefault="00D93620" w:rsidP="004757EB">
            <w:pPr>
              <w:rPr>
                <w:rFonts w:ascii="Arial" w:hAnsi="Arial" w:cs="Arial"/>
                <w:sz w:val="24"/>
                <w:szCs w:val="24"/>
              </w:rPr>
            </w:pPr>
            <w:r w:rsidRPr="00B65090">
              <w:rPr>
                <w:rFonts w:ascii="Arial" w:hAnsi="Arial" w:cs="Arial"/>
                <w:sz w:val="24"/>
                <w:szCs w:val="24"/>
              </w:rPr>
              <w:t>1)</w:t>
            </w:r>
          </w:p>
          <w:p w14:paraId="7D6C82D6" w14:textId="77777777" w:rsidR="00D93620" w:rsidRPr="00B65090" w:rsidRDefault="00D93620" w:rsidP="004757EB">
            <w:pPr>
              <w:rPr>
                <w:rFonts w:ascii="Arial" w:hAnsi="Arial" w:cs="Arial"/>
                <w:sz w:val="24"/>
                <w:szCs w:val="24"/>
              </w:rPr>
            </w:pPr>
            <w:r w:rsidRPr="00B65090">
              <w:rPr>
                <w:rFonts w:ascii="Arial" w:hAnsi="Arial" w:cs="Arial"/>
                <w:sz w:val="24"/>
                <w:szCs w:val="24"/>
              </w:rPr>
              <w:t>2)</w:t>
            </w:r>
          </w:p>
          <w:p w14:paraId="46E447C0" w14:textId="77777777" w:rsidR="00D93620" w:rsidRPr="00C3625E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5090">
              <w:rPr>
                <w:rFonts w:ascii="Arial" w:hAnsi="Arial" w:cs="Arial"/>
                <w:sz w:val="24"/>
                <w:szCs w:val="24"/>
              </w:rPr>
              <w:t>3)</w:t>
            </w:r>
          </w:p>
        </w:tc>
      </w:tr>
      <w:tr w:rsidR="00905E9E" w:rsidRPr="00C3625E" w14:paraId="3B80DDE0" w14:textId="77777777" w:rsidTr="004757EB">
        <w:tc>
          <w:tcPr>
            <w:tcW w:w="11057" w:type="dxa"/>
          </w:tcPr>
          <w:p w14:paraId="736F75A5" w14:textId="2630F8B9" w:rsidR="00905E9E" w:rsidRDefault="00905E9E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180D05">
              <w:rPr>
                <w:rFonts w:ascii="Arial" w:hAnsi="Arial" w:cs="Arial"/>
                <w:b/>
                <w:sz w:val="24"/>
                <w:szCs w:val="24"/>
              </w:rPr>
              <w:t>aterials required (</w:t>
            </w:r>
            <w:r w:rsidR="00715F5F">
              <w:rPr>
                <w:rFonts w:ascii="Arial" w:hAnsi="Arial" w:cs="Arial"/>
                <w:b/>
                <w:sz w:val="24"/>
                <w:szCs w:val="24"/>
              </w:rPr>
              <w:t>e.g.</w:t>
            </w:r>
            <w:r w:rsidR="00180D05">
              <w:rPr>
                <w:rFonts w:ascii="Arial" w:hAnsi="Arial" w:cs="Arial"/>
                <w:b/>
                <w:sz w:val="24"/>
                <w:szCs w:val="24"/>
              </w:rPr>
              <w:t>: computer)</w:t>
            </w:r>
          </w:p>
          <w:p w14:paraId="62D90AD1" w14:textId="0712B326" w:rsidR="00905E9E" w:rsidRDefault="00905E9E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5E9E" w:rsidRPr="00C3625E" w14:paraId="4CDFE4AE" w14:textId="77777777" w:rsidTr="004757EB">
        <w:tc>
          <w:tcPr>
            <w:tcW w:w="11057" w:type="dxa"/>
          </w:tcPr>
          <w:p w14:paraId="455B6DD0" w14:textId="40FEB6D8" w:rsidR="00905E9E" w:rsidRDefault="00905E9E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180D05">
              <w:rPr>
                <w:rFonts w:ascii="Arial" w:hAnsi="Arial" w:cs="Arial"/>
                <w:b/>
                <w:sz w:val="24"/>
                <w:szCs w:val="24"/>
              </w:rPr>
              <w:t>raining level required</w:t>
            </w:r>
          </w:p>
          <w:p w14:paraId="54E0BDD8" w14:textId="160127AA" w:rsidR="00905E9E" w:rsidRDefault="00905E9E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93620" w:rsidRPr="00C3625E" w14:paraId="3E694D23" w14:textId="77777777" w:rsidTr="004757EB">
        <w:tc>
          <w:tcPr>
            <w:tcW w:w="11057" w:type="dxa"/>
          </w:tcPr>
          <w:p w14:paraId="3A02A5DD" w14:textId="0A3E2201" w:rsidR="00D93620" w:rsidRPr="00B65090" w:rsidRDefault="00180D05" w:rsidP="004757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Examples (3 maximum)</w:t>
            </w:r>
            <w:r w:rsidRPr="00180D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80D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where </w:t>
            </w:r>
            <w:r w:rsidRPr="00180D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tool/programme </w:t>
            </w:r>
            <w:r w:rsidRPr="00180D05">
              <w:rPr>
                <w:rFonts w:ascii="Arial" w:hAnsi="Arial" w:cs="Arial"/>
                <w:b/>
                <w:bCs/>
                <w:sz w:val="24"/>
                <w:szCs w:val="24"/>
              </w:rPr>
              <w:t>has been presented, peer reviewed or evaluated by experts</w:t>
            </w:r>
            <w:r w:rsidRPr="00180D05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D93620" w:rsidRPr="00B65090">
              <w:rPr>
                <w:rFonts w:ascii="Arial" w:hAnsi="Arial" w:cs="Arial"/>
                <w:sz w:val="24"/>
                <w:szCs w:val="24"/>
              </w:rPr>
              <w:t>1)</w:t>
            </w:r>
          </w:p>
          <w:p w14:paraId="12A1E0CF" w14:textId="77777777" w:rsidR="00D93620" w:rsidRPr="00B65090" w:rsidRDefault="00D93620" w:rsidP="004757EB">
            <w:pPr>
              <w:rPr>
                <w:rFonts w:ascii="Arial" w:hAnsi="Arial" w:cs="Arial"/>
                <w:sz w:val="24"/>
                <w:szCs w:val="24"/>
              </w:rPr>
            </w:pPr>
            <w:r w:rsidRPr="00B65090">
              <w:rPr>
                <w:rFonts w:ascii="Arial" w:hAnsi="Arial" w:cs="Arial"/>
                <w:sz w:val="24"/>
                <w:szCs w:val="24"/>
              </w:rPr>
              <w:t>2)</w:t>
            </w:r>
          </w:p>
          <w:p w14:paraId="673A30A6" w14:textId="77777777" w:rsidR="00D93620" w:rsidRPr="00C3625E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5090">
              <w:rPr>
                <w:rFonts w:ascii="Arial" w:hAnsi="Arial" w:cs="Arial"/>
                <w:sz w:val="24"/>
                <w:szCs w:val="24"/>
              </w:rPr>
              <w:t xml:space="preserve">3) </w:t>
            </w:r>
          </w:p>
        </w:tc>
      </w:tr>
      <w:tr w:rsidR="00D93620" w:rsidRPr="00C3625E" w14:paraId="4AAD7B3A" w14:textId="77777777" w:rsidTr="004757EB">
        <w:tc>
          <w:tcPr>
            <w:tcW w:w="11057" w:type="dxa"/>
          </w:tcPr>
          <w:p w14:paraId="4F921FDD" w14:textId="3CAEB1EC" w:rsidR="00D93620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625E">
              <w:rPr>
                <w:rFonts w:ascii="Arial" w:hAnsi="Arial" w:cs="Arial"/>
                <w:b/>
                <w:sz w:val="24"/>
                <w:szCs w:val="24"/>
              </w:rPr>
              <w:t>Contact</w:t>
            </w:r>
            <w:r>
              <w:rPr>
                <w:rFonts w:ascii="Arial" w:hAnsi="Arial" w:cs="Arial"/>
                <w:b/>
                <w:sz w:val="24"/>
                <w:szCs w:val="24"/>
              </w:rPr>
              <w:t>(s)</w:t>
            </w:r>
            <w:r w:rsidRPr="00C3625E">
              <w:rPr>
                <w:rFonts w:ascii="Arial" w:hAnsi="Arial" w:cs="Arial"/>
                <w:b/>
                <w:sz w:val="24"/>
                <w:szCs w:val="24"/>
              </w:rPr>
              <w:t xml:space="preserve"> for further information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3DD4504" w14:textId="77777777" w:rsidR="00D93620" w:rsidRPr="00C3625E" w:rsidRDefault="00D93620" w:rsidP="004757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C5D3290" w14:textId="77777777" w:rsidR="00D93620" w:rsidRDefault="00D93620" w:rsidP="00D93620">
      <w:pPr>
        <w:spacing w:line="240" w:lineRule="auto"/>
        <w:rPr>
          <w:rFonts w:ascii="Arial" w:hAnsi="Arial" w:cs="Arial"/>
          <w:sz w:val="20"/>
          <w:szCs w:val="20"/>
        </w:rPr>
      </w:pPr>
      <w:r w:rsidRPr="00546002">
        <w:rPr>
          <w:rFonts w:ascii="Arial" w:hAnsi="Arial" w:cs="Arial"/>
          <w:b/>
          <w:sz w:val="20"/>
          <w:szCs w:val="20"/>
        </w:rPr>
        <w:t>P/C/A/PS</w:t>
      </w:r>
      <w:r w:rsidRPr="00800DB7"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 xml:space="preserve">       </w:t>
      </w:r>
      <w:r w:rsidRPr="00800DB7">
        <w:rPr>
          <w:rFonts w:ascii="Arial" w:hAnsi="Arial" w:cs="Arial"/>
          <w:sz w:val="20"/>
          <w:szCs w:val="20"/>
        </w:rPr>
        <w:t xml:space="preserve">Tool/programme addresses </w:t>
      </w:r>
      <w:r w:rsidRPr="00800DB7">
        <w:rPr>
          <w:rFonts w:ascii="Arial" w:hAnsi="Arial" w:cs="Arial"/>
          <w:b/>
          <w:sz w:val="20"/>
          <w:szCs w:val="20"/>
        </w:rPr>
        <w:t>P</w:t>
      </w:r>
      <w:r w:rsidRPr="00800DB7">
        <w:rPr>
          <w:rFonts w:ascii="Arial" w:hAnsi="Arial" w:cs="Arial"/>
          <w:sz w:val="20"/>
          <w:szCs w:val="20"/>
        </w:rPr>
        <w:t>hysical,</w:t>
      </w:r>
      <w:r>
        <w:rPr>
          <w:rFonts w:ascii="Arial" w:hAnsi="Arial" w:cs="Arial"/>
          <w:sz w:val="20"/>
          <w:szCs w:val="20"/>
        </w:rPr>
        <w:t xml:space="preserve"> </w:t>
      </w:r>
      <w:r w:rsidRPr="00800DB7">
        <w:rPr>
          <w:rFonts w:ascii="Arial" w:hAnsi="Arial" w:cs="Arial"/>
          <w:b/>
          <w:sz w:val="20"/>
          <w:szCs w:val="20"/>
        </w:rPr>
        <w:t>C</w:t>
      </w:r>
      <w:r w:rsidRPr="00800DB7">
        <w:rPr>
          <w:rFonts w:ascii="Arial" w:hAnsi="Arial" w:cs="Arial"/>
          <w:sz w:val="20"/>
          <w:szCs w:val="20"/>
        </w:rPr>
        <w:t>ognitive,</w:t>
      </w:r>
      <w:r>
        <w:rPr>
          <w:rFonts w:ascii="Arial" w:hAnsi="Arial" w:cs="Arial"/>
          <w:sz w:val="20"/>
          <w:szCs w:val="20"/>
        </w:rPr>
        <w:t xml:space="preserve"> </w:t>
      </w:r>
      <w:r w:rsidRPr="00800DB7">
        <w:rPr>
          <w:rFonts w:ascii="Arial" w:hAnsi="Arial" w:cs="Arial"/>
          <w:b/>
          <w:sz w:val="20"/>
          <w:szCs w:val="20"/>
        </w:rPr>
        <w:t>A</w:t>
      </w:r>
      <w:r w:rsidRPr="00800DB7">
        <w:rPr>
          <w:rFonts w:ascii="Arial" w:hAnsi="Arial" w:cs="Arial"/>
          <w:sz w:val="20"/>
          <w:szCs w:val="20"/>
        </w:rPr>
        <w:t xml:space="preserve">cademic and/or </w:t>
      </w:r>
      <w:r w:rsidRPr="00800DB7">
        <w:rPr>
          <w:rFonts w:ascii="Arial" w:hAnsi="Arial" w:cs="Arial"/>
          <w:b/>
          <w:sz w:val="20"/>
          <w:szCs w:val="20"/>
        </w:rPr>
        <w:t>P</w:t>
      </w:r>
      <w:r w:rsidRPr="00800DB7">
        <w:rPr>
          <w:rFonts w:ascii="Arial" w:hAnsi="Arial" w:cs="Arial"/>
          <w:sz w:val="20"/>
          <w:szCs w:val="20"/>
        </w:rPr>
        <w:t>sycho</w:t>
      </w:r>
      <w:r w:rsidRPr="00800DB7">
        <w:rPr>
          <w:rFonts w:ascii="Arial" w:hAnsi="Arial" w:cs="Arial"/>
          <w:b/>
          <w:sz w:val="20"/>
          <w:szCs w:val="20"/>
        </w:rPr>
        <w:t>S</w:t>
      </w:r>
      <w:r w:rsidRPr="00800DB7">
        <w:rPr>
          <w:rFonts w:ascii="Arial" w:hAnsi="Arial" w:cs="Arial"/>
          <w:sz w:val="20"/>
          <w:szCs w:val="20"/>
        </w:rPr>
        <w:t xml:space="preserve">ocial </w:t>
      </w:r>
      <w:r>
        <w:rPr>
          <w:rFonts w:ascii="Arial" w:hAnsi="Arial" w:cs="Arial"/>
          <w:sz w:val="20"/>
          <w:szCs w:val="20"/>
        </w:rPr>
        <w:t xml:space="preserve">deficits </w:t>
      </w:r>
      <w:r>
        <w:rPr>
          <w:rFonts w:ascii="Arial" w:hAnsi="Arial" w:cs="Arial"/>
          <w:sz w:val="20"/>
          <w:szCs w:val="20"/>
        </w:rPr>
        <w:br/>
      </w:r>
      <w:r w:rsidRPr="00546002">
        <w:rPr>
          <w:rFonts w:ascii="Arial" w:hAnsi="Arial" w:cs="Arial"/>
          <w:b/>
          <w:sz w:val="20"/>
          <w:szCs w:val="20"/>
        </w:rPr>
        <w:t>H/P/F/E/CSW</w:t>
      </w:r>
      <w:r w:rsidRPr="00800DB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</w:t>
      </w:r>
      <w:r w:rsidRPr="00800DB7">
        <w:rPr>
          <w:rFonts w:ascii="Arial" w:hAnsi="Arial" w:cs="Arial"/>
          <w:sz w:val="20"/>
          <w:szCs w:val="20"/>
        </w:rPr>
        <w:t xml:space="preserve">Tool/programme will be used by the </w:t>
      </w:r>
      <w:r w:rsidRPr="00800DB7">
        <w:rPr>
          <w:rFonts w:ascii="Arial" w:hAnsi="Arial" w:cs="Arial"/>
          <w:b/>
          <w:sz w:val="20"/>
          <w:szCs w:val="20"/>
        </w:rPr>
        <w:t>H</w:t>
      </w:r>
      <w:r w:rsidRPr="00800DB7">
        <w:rPr>
          <w:rFonts w:ascii="Arial" w:hAnsi="Arial" w:cs="Arial"/>
          <w:sz w:val="20"/>
          <w:szCs w:val="20"/>
        </w:rPr>
        <w:t xml:space="preserve">ealthcare professional, </w:t>
      </w:r>
      <w:r w:rsidRPr="00800DB7">
        <w:rPr>
          <w:rFonts w:ascii="Arial" w:hAnsi="Arial" w:cs="Arial"/>
          <w:b/>
          <w:sz w:val="20"/>
          <w:szCs w:val="20"/>
        </w:rPr>
        <w:t>P</w:t>
      </w:r>
      <w:r w:rsidRPr="00800DB7">
        <w:rPr>
          <w:rFonts w:ascii="Arial" w:hAnsi="Arial" w:cs="Arial"/>
          <w:sz w:val="20"/>
          <w:szCs w:val="20"/>
        </w:rPr>
        <w:t xml:space="preserve">atient and/or </w:t>
      </w:r>
      <w:r w:rsidRPr="00800DB7">
        <w:rPr>
          <w:rFonts w:ascii="Arial" w:hAnsi="Arial" w:cs="Arial"/>
          <w:b/>
          <w:sz w:val="20"/>
          <w:szCs w:val="20"/>
        </w:rPr>
        <w:t>F</w:t>
      </w:r>
      <w:r w:rsidRPr="00800DB7">
        <w:rPr>
          <w:rFonts w:ascii="Arial" w:hAnsi="Arial" w:cs="Arial"/>
          <w:sz w:val="20"/>
          <w:szCs w:val="20"/>
        </w:rPr>
        <w:t>amily</w:t>
      </w:r>
      <w:r>
        <w:rPr>
          <w:rFonts w:ascii="Arial" w:hAnsi="Arial" w:cs="Arial"/>
          <w:sz w:val="20"/>
          <w:szCs w:val="20"/>
        </w:rPr>
        <w:t xml:space="preserve">, </w:t>
      </w:r>
      <w:r w:rsidRPr="00D01A9B">
        <w:rPr>
          <w:rFonts w:ascii="Arial" w:hAnsi="Arial" w:cs="Arial"/>
          <w:b/>
          <w:sz w:val="20"/>
          <w:szCs w:val="20"/>
        </w:rPr>
        <w:t>E</w:t>
      </w:r>
      <w:r w:rsidRPr="00D01A9B">
        <w:rPr>
          <w:rFonts w:ascii="Arial" w:hAnsi="Arial" w:cs="Arial"/>
          <w:sz w:val="20"/>
          <w:szCs w:val="20"/>
        </w:rPr>
        <w:t xml:space="preserve">ducator, </w:t>
      </w:r>
      <w:r w:rsidRPr="00D01A9B">
        <w:rPr>
          <w:rFonts w:ascii="Arial" w:hAnsi="Arial" w:cs="Arial"/>
          <w:b/>
          <w:sz w:val="20"/>
          <w:szCs w:val="20"/>
        </w:rPr>
        <w:t>C</w:t>
      </w:r>
      <w:r w:rsidRPr="00D01A9B">
        <w:rPr>
          <w:rFonts w:ascii="Arial" w:hAnsi="Arial" w:cs="Arial"/>
          <w:sz w:val="20"/>
          <w:szCs w:val="20"/>
        </w:rPr>
        <w:t xml:space="preserve">ommunity </w:t>
      </w:r>
      <w:r w:rsidRPr="00D01A9B">
        <w:rPr>
          <w:rFonts w:ascii="Arial" w:hAnsi="Arial" w:cs="Arial"/>
          <w:b/>
          <w:sz w:val="20"/>
          <w:szCs w:val="20"/>
        </w:rPr>
        <w:t>S</w:t>
      </w:r>
      <w:r w:rsidRPr="00774ECB">
        <w:rPr>
          <w:rFonts w:ascii="Arial" w:hAnsi="Arial" w:cs="Arial"/>
          <w:sz w:val="20"/>
          <w:szCs w:val="20"/>
        </w:rPr>
        <w:t>ervice</w:t>
      </w:r>
      <w:r w:rsidRPr="00D01A9B">
        <w:rPr>
          <w:rFonts w:ascii="Arial" w:hAnsi="Arial" w:cs="Arial"/>
          <w:sz w:val="20"/>
          <w:szCs w:val="20"/>
        </w:rPr>
        <w:t xml:space="preserve"> </w:t>
      </w:r>
      <w:r w:rsidRPr="00D01A9B">
        <w:rPr>
          <w:rFonts w:ascii="Arial" w:hAnsi="Arial" w:cs="Arial"/>
          <w:b/>
          <w:sz w:val="20"/>
          <w:szCs w:val="20"/>
        </w:rPr>
        <w:t>W</w:t>
      </w:r>
      <w:r w:rsidRPr="00D01A9B">
        <w:rPr>
          <w:rFonts w:ascii="Arial" w:hAnsi="Arial" w:cs="Arial"/>
          <w:sz w:val="20"/>
          <w:szCs w:val="20"/>
        </w:rPr>
        <w:t>orker</w:t>
      </w:r>
    </w:p>
    <w:p w14:paraId="1E69BDFE" w14:textId="02CA2C2F" w:rsidR="00D93620" w:rsidRPr="00800DB7" w:rsidRDefault="00D93620" w:rsidP="00D93620">
      <w:pPr>
        <w:shd w:val="clear" w:color="auto" w:fill="D9D9D9" w:themeFill="background1" w:themeFillShade="D9"/>
        <w:spacing w:line="240" w:lineRule="auto"/>
        <w:rPr>
          <w:rFonts w:ascii="Arial" w:hAnsi="Arial" w:cs="Arial"/>
          <w:sz w:val="24"/>
          <w:szCs w:val="24"/>
        </w:rPr>
      </w:pPr>
      <w:r w:rsidRPr="00893604">
        <w:rPr>
          <w:rFonts w:ascii="Arial" w:hAnsi="Arial" w:cs="Arial"/>
          <w:b/>
          <w:i/>
          <w:sz w:val="20"/>
          <w:szCs w:val="20"/>
        </w:rPr>
        <w:t xml:space="preserve">Please return completed template by </w:t>
      </w:r>
      <w:r w:rsidR="00643D7B">
        <w:rPr>
          <w:rFonts w:ascii="Arial" w:hAnsi="Arial" w:cs="Arial"/>
          <w:b/>
          <w:i/>
          <w:sz w:val="20"/>
          <w:szCs w:val="20"/>
        </w:rPr>
        <w:t>30</w:t>
      </w:r>
      <w:r w:rsidR="00B101EE">
        <w:rPr>
          <w:rFonts w:ascii="Arial" w:hAnsi="Arial" w:cs="Arial"/>
          <w:b/>
          <w:i/>
          <w:sz w:val="20"/>
          <w:szCs w:val="20"/>
        </w:rPr>
        <w:t>th</w:t>
      </w:r>
      <w:r w:rsidR="00643D7B">
        <w:rPr>
          <w:rFonts w:ascii="Arial" w:hAnsi="Arial" w:cs="Arial"/>
          <w:b/>
          <w:i/>
          <w:sz w:val="20"/>
          <w:szCs w:val="20"/>
        </w:rPr>
        <w:t xml:space="preserve"> November </w:t>
      </w:r>
      <w:r w:rsidRPr="00893604">
        <w:rPr>
          <w:rFonts w:ascii="Arial" w:hAnsi="Arial" w:cs="Arial"/>
          <w:b/>
          <w:i/>
          <w:sz w:val="20"/>
          <w:szCs w:val="20"/>
        </w:rPr>
        <w:t>20</w:t>
      </w:r>
      <w:r>
        <w:rPr>
          <w:rFonts w:ascii="Arial" w:hAnsi="Arial" w:cs="Arial"/>
          <w:b/>
          <w:i/>
          <w:sz w:val="20"/>
          <w:szCs w:val="20"/>
        </w:rPr>
        <w:t>2</w:t>
      </w:r>
      <w:r w:rsidR="00C57D42">
        <w:rPr>
          <w:rFonts w:ascii="Arial" w:hAnsi="Arial" w:cs="Arial"/>
          <w:b/>
          <w:i/>
          <w:sz w:val="20"/>
          <w:szCs w:val="20"/>
        </w:rPr>
        <w:t>3</w:t>
      </w:r>
      <w:r w:rsidRPr="00893604">
        <w:rPr>
          <w:rFonts w:ascii="Arial" w:hAnsi="Arial" w:cs="Arial"/>
          <w:b/>
          <w:i/>
          <w:sz w:val="20"/>
          <w:szCs w:val="20"/>
        </w:rPr>
        <w:t xml:space="preserve"> to </w:t>
      </w:r>
      <w:r>
        <w:rPr>
          <w:rFonts w:ascii="Arial" w:hAnsi="Arial" w:cs="Arial"/>
          <w:b/>
          <w:i/>
          <w:sz w:val="20"/>
          <w:szCs w:val="20"/>
        </w:rPr>
        <w:t>Louise Blakeborough</w:t>
      </w:r>
      <w:r w:rsidR="00C57D42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  E: </w:t>
      </w:r>
      <w:hyperlink r:id="rId10" w:history="1">
        <w:r w:rsidRPr="00893604">
          <w:rPr>
            <w:rStyle w:val="Hyperlink"/>
            <w:rFonts w:ascii="Arial" w:hAnsi="Arial" w:cs="Arial"/>
            <w:b/>
            <w:i/>
            <w:sz w:val="20"/>
            <w:szCs w:val="20"/>
          </w:rPr>
          <w:t>lblakeborough@chapterfive.co.uk</w:t>
        </w:r>
      </w:hyperlink>
    </w:p>
    <w:sectPr w:rsidR="00D93620" w:rsidRPr="00800DB7" w:rsidSect="003B7986">
      <w:headerReference w:type="default" r:id="rId11"/>
      <w:pgSz w:w="11906" w:h="16838"/>
      <w:pgMar w:top="851" w:right="1077" w:bottom="289" w:left="107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27745" w14:textId="77777777" w:rsidR="002E07A7" w:rsidRDefault="002E07A7" w:rsidP="00800DB7">
      <w:pPr>
        <w:spacing w:after="0" w:line="240" w:lineRule="auto"/>
      </w:pPr>
      <w:r>
        <w:separator/>
      </w:r>
    </w:p>
  </w:endnote>
  <w:endnote w:type="continuationSeparator" w:id="0">
    <w:p w14:paraId="76126AA9" w14:textId="77777777" w:rsidR="002E07A7" w:rsidRDefault="002E07A7" w:rsidP="00800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4723" w14:textId="77777777" w:rsidR="002E07A7" w:rsidRDefault="002E07A7" w:rsidP="00800DB7">
      <w:pPr>
        <w:spacing w:after="0" w:line="240" w:lineRule="auto"/>
      </w:pPr>
      <w:r>
        <w:separator/>
      </w:r>
    </w:p>
  </w:footnote>
  <w:footnote w:type="continuationSeparator" w:id="0">
    <w:p w14:paraId="2C5B3E5B" w14:textId="77777777" w:rsidR="002E07A7" w:rsidRDefault="002E07A7" w:rsidP="00800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5038" w14:textId="1862FC49" w:rsidR="003B7986" w:rsidRDefault="003B7986" w:rsidP="003B7986">
    <w:pPr>
      <w:jc w:val="cent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14BC0A49" wp14:editId="0CE35AAE">
          <wp:extent cx="3053759" cy="616576"/>
          <wp:effectExtent l="19050" t="0" r="0" b="0"/>
          <wp:docPr id="5" name="Picture 5" descr="ipb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b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54822" cy="616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091A759E" wp14:editId="571EEEE9">
          <wp:extent cx="2128091" cy="922020"/>
          <wp:effectExtent l="0" t="0" r="571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174" cy="987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986433" w14:textId="76939FB6" w:rsidR="003B7986" w:rsidRDefault="003B7986">
    <w:pPr>
      <w:pStyle w:val="Header"/>
    </w:pPr>
  </w:p>
  <w:p w14:paraId="1C53AA81" w14:textId="77777777" w:rsidR="003B7986" w:rsidRDefault="003B79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4B98"/>
    <w:multiLevelType w:val="hybridMultilevel"/>
    <w:tmpl w:val="9E603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8242D"/>
    <w:multiLevelType w:val="hybridMultilevel"/>
    <w:tmpl w:val="2A403C7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AE4CED"/>
    <w:multiLevelType w:val="hybridMultilevel"/>
    <w:tmpl w:val="E3FE1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3F501F"/>
    <w:multiLevelType w:val="hybridMultilevel"/>
    <w:tmpl w:val="D1122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350620"/>
    <w:multiLevelType w:val="hybridMultilevel"/>
    <w:tmpl w:val="75C0B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6E2863"/>
    <w:multiLevelType w:val="hybridMultilevel"/>
    <w:tmpl w:val="1BB66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423E7"/>
    <w:multiLevelType w:val="hybridMultilevel"/>
    <w:tmpl w:val="3BB60754"/>
    <w:lvl w:ilvl="0" w:tplc="A04AE7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373745"/>
    <w:multiLevelType w:val="hybridMultilevel"/>
    <w:tmpl w:val="46488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404379">
    <w:abstractNumId w:val="5"/>
  </w:num>
  <w:num w:numId="2" w16cid:durableId="1996836198">
    <w:abstractNumId w:val="0"/>
  </w:num>
  <w:num w:numId="3" w16cid:durableId="1175464086">
    <w:abstractNumId w:val="1"/>
  </w:num>
  <w:num w:numId="4" w16cid:durableId="979503157">
    <w:abstractNumId w:val="3"/>
  </w:num>
  <w:num w:numId="5" w16cid:durableId="26682742">
    <w:abstractNumId w:val="2"/>
  </w:num>
  <w:num w:numId="6" w16cid:durableId="932469746">
    <w:abstractNumId w:val="6"/>
  </w:num>
  <w:num w:numId="7" w16cid:durableId="1290739499">
    <w:abstractNumId w:val="4"/>
  </w:num>
  <w:num w:numId="8" w16cid:durableId="330641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5E"/>
    <w:rsid w:val="00053D23"/>
    <w:rsid w:val="00061F6D"/>
    <w:rsid w:val="000621A8"/>
    <w:rsid w:val="00067711"/>
    <w:rsid w:val="0007485C"/>
    <w:rsid w:val="00075A66"/>
    <w:rsid w:val="000973CE"/>
    <w:rsid w:val="001143E7"/>
    <w:rsid w:val="00172AE7"/>
    <w:rsid w:val="00180D05"/>
    <w:rsid w:val="001A5B6F"/>
    <w:rsid w:val="001B6EE5"/>
    <w:rsid w:val="001C1853"/>
    <w:rsid w:val="001C2DB8"/>
    <w:rsid w:val="001E4BF0"/>
    <w:rsid w:val="00222336"/>
    <w:rsid w:val="00222E45"/>
    <w:rsid w:val="00225C3B"/>
    <w:rsid w:val="0022783E"/>
    <w:rsid w:val="002379A6"/>
    <w:rsid w:val="002577BB"/>
    <w:rsid w:val="00260C39"/>
    <w:rsid w:val="0026698E"/>
    <w:rsid w:val="00297FC5"/>
    <w:rsid w:val="002E07A7"/>
    <w:rsid w:val="002F2BA5"/>
    <w:rsid w:val="002F3051"/>
    <w:rsid w:val="002F62FA"/>
    <w:rsid w:val="00352064"/>
    <w:rsid w:val="003B376B"/>
    <w:rsid w:val="003B7986"/>
    <w:rsid w:val="004020A7"/>
    <w:rsid w:val="004065A7"/>
    <w:rsid w:val="00462399"/>
    <w:rsid w:val="004716D8"/>
    <w:rsid w:val="00475951"/>
    <w:rsid w:val="004A3954"/>
    <w:rsid w:val="004D0F17"/>
    <w:rsid w:val="00573CEE"/>
    <w:rsid w:val="00591C8C"/>
    <w:rsid w:val="005A64E2"/>
    <w:rsid w:val="005E7DE1"/>
    <w:rsid w:val="005F11E9"/>
    <w:rsid w:val="00601F51"/>
    <w:rsid w:val="00633BDA"/>
    <w:rsid w:val="00643D7B"/>
    <w:rsid w:val="0064434C"/>
    <w:rsid w:val="00660C73"/>
    <w:rsid w:val="0067374E"/>
    <w:rsid w:val="00675164"/>
    <w:rsid w:val="006912AA"/>
    <w:rsid w:val="007039C6"/>
    <w:rsid w:val="00715F5F"/>
    <w:rsid w:val="00752780"/>
    <w:rsid w:val="00774ECB"/>
    <w:rsid w:val="007A5414"/>
    <w:rsid w:val="007B7B8D"/>
    <w:rsid w:val="007D5C4C"/>
    <w:rsid w:val="007D7690"/>
    <w:rsid w:val="007F222C"/>
    <w:rsid w:val="00800DB7"/>
    <w:rsid w:val="0082353D"/>
    <w:rsid w:val="00863847"/>
    <w:rsid w:val="00905E9E"/>
    <w:rsid w:val="009613D9"/>
    <w:rsid w:val="00992547"/>
    <w:rsid w:val="00993989"/>
    <w:rsid w:val="009A2ECF"/>
    <w:rsid w:val="009F7F74"/>
    <w:rsid w:val="00A56A08"/>
    <w:rsid w:val="00AB5F31"/>
    <w:rsid w:val="00AE1D99"/>
    <w:rsid w:val="00B101EE"/>
    <w:rsid w:val="00B135EC"/>
    <w:rsid w:val="00B27798"/>
    <w:rsid w:val="00B4175E"/>
    <w:rsid w:val="00B65090"/>
    <w:rsid w:val="00BA7680"/>
    <w:rsid w:val="00BB1EB1"/>
    <w:rsid w:val="00BC021B"/>
    <w:rsid w:val="00BC5180"/>
    <w:rsid w:val="00BC7B6C"/>
    <w:rsid w:val="00BE208B"/>
    <w:rsid w:val="00C0634B"/>
    <w:rsid w:val="00C21B30"/>
    <w:rsid w:val="00C3625E"/>
    <w:rsid w:val="00C52A3B"/>
    <w:rsid w:val="00C57D42"/>
    <w:rsid w:val="00C64551"/>
    <w:rsid w:val="00C95D05"/>
    <w:rsid w:val="00CC13FC"/>
    <w:rsid w:val="00CE0A26"/>
    <w:rsid w:val="00CF5DC3"/>
    <w:rsid w:val="00CF6972"/>
    <w:rsid w:val="00D01A9B"/>
    <w:rsid w:val="00D23549"/>
    <w:rsid w:val="00D437AF"/>
    <w:rsid w:val="00D93620"/>
    <w:rsid w:val="00DB5209"/>
    <w:rsid w:val="00DC2050"/>
    <w:rsid w:val="00DC497B"/>
    <w:rsid w:val="00E0508D"/>
    <w:rsid w:val="00E4198E"/>
    <w:rsid w:val="00E805C3"/>
    <w:rsid w:val="00E83633"/>
    <w:rsid w:val="00EE43B8"/>
    <w:rsid w:val="00F76683"/>
    <w:rsid w:val="00FB5CD1"/>
    <w:rsid w:val="00FC09F6"/>
    <w:rsid w:val="00FC6DC1"/>
    <w:rsid w:val="00FD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8ABAF"/>
  <w15:docId w15:val="{7D484808-4A21-44B2-9E27-F8C80A9F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00D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0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DB7"/>
  </w:style>
  <w:style w:type="paragraph" w:styleId="Footer">
    <w:name w:val="footer"/>
    <w:basedOn w:val="Normal"/>
    <w:link w:val="FooterChar"/>
    <w:uiPriority w:val="99"/>
    <w:unhideWhenUsed/>
    <w:rsid w:val="00800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DB7"/>
  </w:style>
  <w:style w:type="character" w:customStyle="1" w:styleId="ListParagraphChar">
    <w:name w:val="List Paragraph Char"/>
    <w:basedOn w:val="DefaultParagraphFont"/>
    <w:link w:val="ListParagraph"/>
    <w:uiPriority w:val="34"/>
    <w:rsid w:val="00FD661B"/>
  </w:style>
  <w:style w:type="character" w:styleId="Hyperlink">
    <w:name w:val="Hyperlink"/>
    <w:basedOn w:val="DefaultParagraphFont"/>
    <w:uiPriority w:val="99"/>
    <w:unhideWhenUsed/>
    <w:rsid w:val="008638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BA5"/>
    <w:rPr>
      <w:rFonts w:ascii="Tahoma" w:hAnsi="Tahoma" w:cs="Tahoma"/>
      <w:sz w:val="16"/>
      <w:szCs w:val="16"/>
    </w:rPr>
  </w:style>
  <w:style w:type="character" w:customStyle="1" w:styleId="cf01">
    <w:name w:val="cf01"/>
    <w:basedOn w:val="DefaultParagraphFont"/>
    <w:rsid w:val="007F222C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43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bis.org/toolbo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blakeborough@chapterfive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blakeborough@chapterfive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6A72B-ACBA-43CE-9EE4-C8454C22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Chapter Five</dc:creator>
  <cp:lastModifiedBy>Louise Blakeborough</cp:lastModifiedBy>
  <cp:revision>2</cp:revision>
  <dcterms:created xsi:type="dcterms:W3CDTF">2023-03-13T18:36:00Z</dcterms:created>
  <dcterms:modified xsi:type="dcterms:W3CDTF">2023-03-13T18:36:00Z</dcterms:modified>
</cp:coreProperties>
</file>